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7245C" w14:textId="608B5F4F" w:rsidR="00C66995" w:rsidRDefault="001D0989" w:rsidP="00F21CA0">
      <w:pPr>
        <w:ind w:left="-1276" w:firstLine="1276"/>
        <w:jc w:val="center"/>
        <w:rPr>
          <w:sz w:val="72"/>
        </w:rPr>
      </w:pPr>
      <w:r>
        <w:rPr>
          <w:noProof/>
          <w:lang w:eastAsia="en-GB"/>
        </w:rPr>
        <w:drawing>
          <wp:anchor distT="0" distB="0" distL="114300" distR="114300" simplePos="0" relativeHeight="251657728" behindDoc="1" locked="0" layoutInCell="1" allowOverlap="1" wp14:anchorId="15BF1CE5" wp14:editId="4468A49A">
            <wp:simplePos x="0" y="0"/>
            <wp:positionH relativeFrom="margin">
              <wp:align>center</wp:align>
            </wp:positionH>
            <wp:positionV relativeFrom="paragraph">
              <wp:posOffset>-1031875</wp:posOffset>
            </wp:positionV>
            <wp:extent cx="7626391" cy="107876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Blank 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6391" cy="10787654"/>
                    </a:xfrm>
                    <a:prstGeom prst="rect">
                      <a:avLst/>
                    </a:prstGeom>
                  </pic:spPr>
                </pic:pic>
              </a:graphicData>
            </a:graphic>
            <wp14:sizeRelH relativeFrom="margin">
              <wp14:pctWidth>0</wp14:pctWidth>
            </wp14:sizeRelH>
            <wp14:sizeRelV relativeFrom="margin">
              <wp14:pctHeight>0</wp14:pctHeight>
            </wp14:sizeRelV>
          </wp:anchor>
        </w:drawing>
      </w:r>
    </w:p>
    <w:p w14:paraId="719D8B7E" w14:textId="5DD43BB4" w:rsidR="006605B2" w:rsidRDefault="00085EA4" w:rsidP="00F21CA0">
      <w:pPr>
        <w:ind w:left="-1276" w:firstLine="1276"/>
        <w:jc w:val="center"/>
        <w:rPr>
          <w:sz w:val="72"/>
        </w:rPr>
      </w:pPr>
      <w:r>
        <w:rPr>
          <w:noProof/>
          <w:lang w:eastAsia="en-GB"/>
        </w:rPr>
        <mc:AlternateContent>
          <mc:Choice Requires="wps">
            <w:drawing>
              <wp:anchor distT="0" distB="0" distL="114300" distR="114300" simplePos="0" relativeHeight="251658752" behindDoc="0" locked="0" layoutInCell="1" allowOverlap="1" wp14:anchorId="2BEAE30F" wp14:editId="39AAA2D2">
                <wp:simplePos x="0" y="0"/>
                <wp:positionH relativeFrom="column">
                  <wp:posOffset>-188595</wp:posOffset>
                </wp:positionH>
                <wp:positionV relativeFrom="paragraph">
                  <wp:posOffset>2063750</wp:posOffset>
                </wp:positionV>
                <wp:extent cx="4267200" cy="67875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67200" cy="6787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DE1B5A" w14:textId="77777777" w:rsidR="00013723" w:rsidRDefault="00013723" w:rsidP="00013723">
                            <w:pPr>
                              <w:rPr>
                                <w:b/>
                                <w:color w:val="262626" w:themeColor="text1" w:themeTint="D9"/>
                                <w:sz w:val="46"/>
                                <w:szCs w:val="46"/>
                                <w:lang w:val="en-US"/>
                              </w:rPr>
                            </w:pPr>
                            <w:r>
                              <w:rPr>
                                <w:b/>
                                <w:color w:val="262626" w:themeColor="text1" w:themeTint="D9"/>
                                <w:sz w:val="46"/>
                                <w:szCs w:val="46"/>
                                <w:lang w:val="en-US"/>
                              </w:rPr>
                              <w:t xml:space="preserve">Chorley Council &amp; </w:t>
                            </w:r>
                          </w:p>
                          <w:p w14:paraId="0ECC13C8" w14:textId="77777777" w:rsidR="00013723" w:rsidRDefault="00013723" w:rsidP="00013723">
                            <w:pPr>
                              <w:rPr>
                                <w:b/>
                                <w:color w:val="262626" w:themeColor="text1" w:themeTint="D9"/>
                                <w:sz w:val="46"/>
                                <w:szCs w:val="46"/>
                                <w:lang w:val="en-US"/>
                              </w:rPr>
                            </w:pPr>
                            <w:r>
                              <w:rPr>
                                <w:b/>
                                <w:color w:val="262626" w:themeColor="text1" w:themeTint="D9"/>
                                <w:sz w:val="46"/>
                                <w:szCs w:val="46"/>
                                <w:lang w:val="en-US"/>
                              </w:rPr>
                              <w:t>South Ribble Borough Council</w:t>
                            </w:r>
                          </w:p>
                          <w:p w14:paraId="63B009BE" w14:textId="5D4EAE1E" w:rsidR="00912A2A" w:rsidRDefault="00912A2A" w:rsidP="00085EA4">
                            <w:pPr>
                              <w:rPr>
                                <w:color w:val="262626" w:themeColor="text1" w:themeTint="D9"/>
                                <w:sz w:val="46"/>
                                <w:szCs w:val="46"/>
                                <w:lang w:val="en-US"/>
                              </w:rPr>
                            </w:pPr>
                          </w:p>
                          <w:p w14:paraId="2E7AA837" w14:textId="050F5980" w:rsidR="008F2152" w:rsidRPr="002A3DBD" w:rsidRDefault="008F2152"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912A2A" w:rsidRPr="002A3DBD" w:rsidRDefault="00912A2A"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912A2A" w:rsidRPr="002A3DBD" w:rsidRDefault="00912A2A" w:rsidP="00085EA4">
                            <w:pPr>
                              <w:rPr>
                                <w:b/>
                                <w:color w:val="262626" w:themeColor="text1" w:themeTint="D9"/>
                                <w:sz w:val="46"/>
                                <w:szCs w:val="46"/>
                                <w:lang w:val="en-US"/>
                              </w:rPr>
                            </w:pPr>
                          </w:p>
                          <w:p w14:paraId="60937E91" w14:textId="5EF3D5E0" w:rsidR="00912A2A" w:rsidRPr="002A3DBD" w:rsidRDefault="00912A2A" w:rsidP="00815A2D">
                            <w:pPr>
                              <w:spacing w:line="560" w:lineRule="exact"/>
                              <w:rPr>
                                <w:b/>
                                <w:color w:val="262626" w:themeColor="text1" w:themeTint="D9"/>
                                <w:sz w:val="56"/>
                                <w:szCs w:val="46"/>
                                <w:lang w:val="en-US"/>
                              </w:rPr>
                            </w:pPr>
                            <w:r>
                              <w:rPr>
                                <w:b/>
                                <w:color w:val="262626" w:themeColor="text1" w:themeTint="D9"/>
                                <w:sz w:val="56"/>
                                <w:szCs w:val="46"/>
                                <w:lang w:val="en-US"/>
                              </w:rPr>
                              <w:t>GDPR- Data Retention</w:t>
                            </w:r>
                          </w:p>
                          <w:p w14:paraId="156B59EB" w14:textId="6C33C911" w:rsidR="00912A2A" w:rsidRPr="002A3DBD" w:rsidRDefault="00912A2A" w:rsidP="00085EA4">
                            <w:pPr>
                              <w:spacing w:line="560" w:lineRule="exact"/>
                              <w:rPr>
                                <w:color w:val="262626" w:themeColor="text1" w:themeTint="D9"/>
                                <w:sz w:val="46"/>
                                <w:szCs w:val="46"/>
                                <w:lang w:val="en-US"/>
                              </w:rPr>
                            </w:pPr>
                            <w:r w:rsidRPr="002A3DBD">
                              <w:rPr>
                                <w:color w:val="262626" w:themeColor="text1" w:themeTint="D9"/>
                                <w:sz w:val="46"/>
                                <w:szCs w:val="46"/>
                                <w:lang w:val="en-US"/>
                              </w:rPr>
                              <w:t>202</w:t>
                            </w:r>
                            <w:r>
                              <w:rPr>
                                <w:color w:val="262626" w:themeColor="text1" w:themeTint="D9"/>
                                <w:sz w:val="46"/>
                                <w:szCs w:val="46"/>
                                <w:lang w:val="en-US"/>
                              </w:rPr>
                              <w:t>2/2023</w:t>
                            </w:r>
                          </w:p>
                          <w:p w14:paraId="52654CA9" w14:textId="77777777" w:rsidR="00912A2A" w:rsidRDefault="00912A2A" w:rsidP="00085EA4">
                            <w:pPr>
                              <w:rPr>
                                <w:color w:val="262626" w:themeColor="text1" w:themeTint="D9"/>
                                <w:sz w:val="40"/>
                                <w:szCs w:val="40"/>
                                <w:lang w:val="en-US"/>
                              </w:rPr>
                            </w:pPr>
                          </w:p>
                          <w:p w14:paraId="133AC364" w14:textId="77777777" w:rsidR="00912A2A" w:rsidRDefault="00912A2A" w:rsidP="00085EA4">
                            <w:pPr>
                              <w:rPr>
                                <w:color w:val="262626" w:themeColor="text1" w:themeTint="D9"/>
                                <w:sz w:val="40"/>
                                <w:szCs w:val="40"/>
                                <w:lang w:val="en-US"/>
                              </w:rPr>
                            </w:pPr>
                          </w:p>
                          <w:p w14:paraId="1D92DA4F" w14:textId="77777777" w:rsidR="00912A2A" w:rsidRDefault="00912A2A"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Pr>
                                <w:color w:val="262626" w:themeColor="text1" w:themeTint="D9"/>
                                <w:sz w:val="28"/>
                                <w:szCs w:val="28"/>
                                <w:lang w:val="en-US"/>
                              </w:rPr>
                              <w:t>Limited</w:t>
                            </w:r>
                          </w:p>
                          <w:p w14:paraId="0BDD9584" w14:textId="729D74B3" w:rsidR="00912A2A" w:rsidRPr="002A3DBD" w:rsidRDefault="00912A2A"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Pr>
                                <w:color w:val="262626" w:themeColor="text1" w:themeTint="D9"/>
                                <w:sz w:val="28"/>
                                <w:szCs w:val="28"/>
                                <w:lang w:val="en-US"/>
                              </w:rPr>
                              <w:t>Struan Jackson</w:t>
                            </w:r>
                          </w:p>
                          <w:p w14:paraId="4EBD99F5" w14:textId="43F695FF" w:rsidR="00912A2A" w:rsidRDefault="00912A2A"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Pr>
                                <w:color w:val="262626" w:themeColor="text1" w:themeTint="D9"/>
                                <w:sz w:val="28"/>
                                <w:szCs w:val="28"/>
                                <w:lang w:val="en-US"/>
                              </w:rPr>
                              <w:t>1</w:t>
                            </w:r>
                            <w:r w:rsidR="00192280">
                              <w:rPr>
                                <w:color w:val="262626" w:themeColor="text1" w:themeTint="D9"/>
                                <w:sz w:val="28"/>
                                <w:szCs w:val="28"/>
                                <w:lang w:val="en-US"/>
                              </w:rPr>
                              <w:t>5</w:t>
                            </w:r>
                            <w:r w:rsidRPr="00DC54C8">
                              <w:rPr>
                                <w:color w:val="262626" w:themeColor="text1" w:themeTint="D9"/>
                                <w:sz w:val="28"/>
                                <w:szCs w:val="28"/>
                                <w:vertAlign w:val="superscript"/>
                                <w:lang w:val="en-US"/>
                              </w:rPr>
                              <w:t>th</w:t>
                            </w:r>
                            <w:r>
                              <w:rPr>
                                <w:color w:val="262626" w:themeColor="text1" w:themeTint="D9"/>
                                <w:sz w:val="28"/>
                                <w:szCs w:val="28"/>
                                <w:lang w:val="en-US"/>
                              </w:rPr>
                              <w:t xml:space="preserve"> Ma</w:t>
                            </w:r>
                            <w:r w:rsidR="00192280">
                              <w:rPr>
                                <w:color w:val="262626" w:themeColor="text1" w:themeTint="D9"/>
                                <w:sz w:val="28"/>
                                <w:szCs w:val="28"/>
                                <w:lang w:val="en-US"/>
                              </w:rPr>
                              <w:t>y 2023</w:t>
                            </w:r>
                          </w:p>
                          <w:p w14:paraId="11F6B2AC" w14:textId="4219C8C6" w:rsidR="00912A2A" w:rsidRDefault="00912A2A" w:rsidP="00085EA4">
                            <w:pPr>
                              <w:spacing w:line="360" w:lineRule="exact"/>
                              <w:rPr>
                                <w:color w:val="262626" w:themeColor="text1" w:themeTint="D9"/>
                                <w:sz w:val="28"/>
                                <w:szCs w:val="28"/>
                                <w:lang w:val="en-US"/>
                              </w:rPr>
                            </w:pPr>
                          </w:p>
                          <w:p w14:paraId="665F8593" w14:textId="1B48D5FA" w:rsidR="00912A2A" w:rsidRDefault="00912A2A" w:rsidP="00085EA4">
                            <w:pPr>
                              <w:spacing w:line="360" w:lineRule="exact"/>
                              <w:rPr>
                                <w:color w:val="262626" w:themeColor="text1" w:themeTint="D9"/>
                                <w:sz w:val="28"/>
                                <w:szCs w:val="28"/>
                                <w:lang w:val="en-US"/>
                              </w:rPr>
                            </w:pPr>
                          </w:p>
                          <w:p w14:paraId="30215455" w14:textId="09AD0179" w:rsidR="00912A2A" w:rsidRDefault="00912A2A" w:rsidP="00085EA4">
                            <w:pPr>
                              <w:spacing w:line="360" w:lineRule="exact"/>
                              <w:rPr>
                                <w:color w:val="262626" w:themeColor="text1" w:themeTint="D9"/>
                                <w:sz w:val="28"/>
                                <w:szCs w:val="28"/>
                                <w:lang w:val="en-US"/>
                              </w:rPr>
                            </w:pPr>
                          </w:p>
                          <w:p w14:paraId="4D1E2219" w14:textId="77777777" w:rsidR="00912A2A" w:rsidRDefault="00912A2A"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912A2A" w14:paraId="35807FBB" w14:textId="77777777" w:rsidTr="004A6E76">
                              <w:trPr>
                                <w:trHeight w:val="2541"/>
                              </w:trPr>
                              <w:tc>
                                <w:tcPr>
                                  <w:tcW w:w="3156" w:type="dxa"/>
                                </w:tcPr>
                                <w:p w14:paraId="570E47D0" w14:textId="77777777" w:rsidR="00912A2A" w:rsidRDefault="00912A2A" w:rsidP="002F69E8">
                                  <w:r>
                                    <w:rPr>
                                      <w:noProof/>
                                    </w:rPr>
                                    <w:drawing>
                                      <wp:inline distT="0" distB="0" distL="0" distR="0" wp14:anchorId="1DB0F3CA" wp14:editId="28855178">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59E5CFBA" w14:textId="77777777" w:rsidR="00912A2A" w:rsidRDefault="00912A2A"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912A2A" w:rsidRDefault="00912A2A" w:rsidP="002F69E8">
                                  <w:pPr>
                                    <w:jc w:val="center"/>
                                  </w:pPr>
                                  <w:r>
                                    <w:rPr>
                                      <w:color w:val="262626" w:themeColor="text1" w:themeTint="D9"/>
                                      <w:sz w:val="28"/>
                                      <w:szCs w:val="28"/>
                                      <w:lang w:val="en-US"/>
                                    </w:rPr>
                                    <w:t>ISO 9001</w:t>
                                  </w:r>
                                </w:p>
                              </w:tc>
                            </w:tr>
                          </w:tbl>
                          <w:p w14:paraId="08594D69" w14:textId="0091E17C" w:rsidR="00912A2A" w:rsidRDefault="00912A2A" w:rsidP="002F69E8">
                            <w:pPr>
                              <w:spacing w:line="360" w:lineRule="exact"/>
                              <w:rPr>
                                <w:color w:val="262626" w:themeColor="text1" w:themeTint="D9"/>
                                <w:sz w:val="28"/>
                                <w:szCs w:val="28"/>
                                <w:lang w:val="en-US"/>
                              </w:rPr>
                            </w:pPr>
                          </w:p>
                          <w:p w14:paraId="1C53C8A7" w14:textId="11899AC0" w:rsidR="00912A2A" w:rsidRDefault="00912A2A" w:rsidP="00085EA4">
                            <w:pPr>
                              <w:spacing w:line="360" w:lineRule="exact"/>
                              <w:rPr>
                                <w:color w:val="262626" w:themeColor="text1" w:themeTint="D9"/>
                                <w:sz w:val="28"/>
                                <w:szCs w:val="28"/>
                                <w:lang w:val="en-US"/>
                              </w:rPr>
                            </w:pPr>
                          </w:p>
                          <w:p w14:paraId="67D125D9" w14:textId="042DD52D" w:rsidR="00912A2A" w:rsidRDefault="00912A2A"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912A2A" w:rsidRDefault="00912A2A" w:rsidP="006B71DA">
                            <w:pPr>
                              <w:spacing w:line="360" w:lineRule="exact"/>
                              <w:rPr>
                                <w:color w:val="262626" w:themeColor="text1" w:themeTint="D9"/>
                                <w:sz w:val="28"/>
                                <w:szCs w:val="28"/>
                                <w:lang w:val="en-US"/>
                              </w:rPr>
                            </w:pPr>
                          </w:p>
                          <w:p w14:paraId="54AED5E4" w14:textId="52505F39" w:rsidR="00912A2A" w:rsidRDefault="00912A2A" w:rsidP="00085EA4">
                            <w:pPr>
                              <w:spacing w:line="360" w:lineRule="exact"/>
                              <w:rPr>
                                <w:color w:val="262626" w:themeColor="text1" w:themeTint="D9"/>
                                <w:sz w:val="28"/>
                                <w:szCs w:val="28"/>
                                <w:lang w:val="en-US"/>
                              </w:rPr>
                            </w:pPr>
                          </w:p>
                          <w:p w14:paraId="7061EDEA" w14:textId="77777777" w:rsidR="00912A2A" w:rsidRDefault="00912A2A" w:rsidP="00085EA4">
                            <w:pPr>
                              <w:spacing w:line="360" w:lineRule="exact"/>
                              <w:rPr>
                                <w:color w:val="262626" w:themeColor="text1" w:themeTint="D9"/>
                                <w:sz w:val="28"/>
                                <w:szCs w:val="28"/>
                                <w:lang w:val="en-US"/>
                              </w:rPr>
                            </w:pPr>
                          </w:p>
                          <w:p w14:paraId="505373F5" w14:textId="2C944E1B" w:rsidR="00912A2A" w:rsidRDefault="00912A2A" w:rsidP="00085EA4">
                            <w:pPr>
                              <w:spacing w:line="360" w:lineRule="exact"/>
                              <w:rPr>
                                <w:color w:val="262626" w:themeColor="text1" w:themeTint="D9"/>
                                <w:sz w:val="28"/>
                                <w:szCs w:val="28"/>
                                <w:lang w:val="en-US"/>
                              </w:rPr>
                            </w:pPr>
                          </w:p>
                          <w:p w14:paraId="50851BF4" w14:textId="1D8E37AF" w:rsidR="00912A2A" w:rsidRDefault="00912A2A" w:rsidP="00085EA4">
                            <w:pPr>
                              <w:spacing w:line="360" w:lineRule="exact"/>
                              <w:rPr>
                                <w:color w:val="262626" w:themeColor="text1" w:themeTint="D9"/>
                                <w:sz w:val="28"/>
                                <w:szCs w:val="28"/>
                                <w:lang w:val="en-US"/>
                              </w:rPr>
                            </w:pPr>
                          </w:p>
                          <w:p w14:paraId="73FAF875" w14:textId="7E1A9012" w:rsidR="00912A2A" w:rsidRDefault="00912A2A" w:rsidP="00085EA4">
                            <w:pPr>
                              <w:spacing w:line="360" w:lineRule="exact"/>
                              <w:rPr>
                                <w:color w:val="262626" w:themeColor="text1" w:themeTint="D9"/>
                                <w:sz w:val="28"/>
                                <w:szCs w:val="28"/>
                                <w:lang w:val="en-US"/>
                              </w:rPr>
                            </w:pPr>
                          </w:p>
                          <w:p w14:paraId="5C15EE36" w14:textId="50606834" w:rsidR="00912A2A" w:rsidRDefault="00912A2A" w:rsidP="00085EA4">
                            <w:pPr>
                              <w:spacing w:line="360" w:lineRule="exact"/>
                              <w:rPr>
                                <w:color w:val="262626" w:themeColor="text1" w:themeTint="D9"/>
                                <w:sz w:val="28"/>
                                <w:szCs w:val="28"/>
                                <w:lang w:val="en-US"/>
                              </w:rPr>
                            </w:pPr>
                          </w:p>
                          <w:p w14:paraId="1D8A83E3" w14:textId="65F24BA4" w:rsidR="00912A2A" w:rsidRDefault="00912A2A" w:rsidP="00085EA4">
                            <w:pPr>
                              <w:spacing w:line="360" w:lineRule="exact"/>
                              <w:rPr>
                                <w:color w:val="262626" w:themeColor="text1" w:themeTint="D9"/>
                                <w:sz w:val="28"/>
                                <w:szCs w:val="28"/>
                                <w:lang w:val="en-US"/>
                              </w:rPr>
                            </w:pPr>
                          </w:p>
                          <w:p w14:paraId="1B4CCAEA" w14:textId="48A6D026" w:rsidR="00912A2A" w:rsidRPr="002A3DBD" w:rsidRDefault="00912A2A" w:rsidP="00085EA4">
                            <w:pPr>
                              <w:spacing w:line="360" w:lineRule="exact"/>
                              <w:rPr>
                                <w:color w:val="262626" w:themeColor="text1" w:themeTint="D9"/>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AE30F" id="_x0000_t202" coordsize="21600,21600" o:spt="202" path="m,l,21600r21600,l21600,xe">
                <v:stroke joinstyle="miter"/>
                <v:path gradientshapeok="t" o:connecttype="rect"/>
              </v:shapetype>
              <v:shape id="Text Box 2" o:spid="_x0000_s1026" type="#_x0000_t202" style="position:absolute;left:0;text-align:left;margin-left:-14.85pt;margin-top:162.5pt;width:336pt;height:53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" filled="f" stroked="f">
                <v:textbox>
                  <w:txbxContent>
                    <w:p w14:paraId="27DE1B5A" w14:textId="77777777" w:rsidR="00013723" w:rsidRDefault="00013723" w:rsidP="00013723">
                      <w:pPr>
                        <w:rPr>
                          <w:b/>
                          <w:color w:val="262626" w:themeColor="text1" w:themeTint="D9"/>
                          <w:sz w:val="46"/>
                          <w:szCs w:val="46"/>
                          <w:lang w:val="en-US"/>
                        </w:rPr>
                      </w:pPr>
                      <w:r>
                        <w:rPr>
                          <w:b/>
                          <w:color w:val="262626" w:themeColor="text1" w:themeTint="D9"/>
                          <w:sz w:val="46"/>
                          <w:szCs w:val="46"/>
                          <w:lang w:val="en-US"/>
                        </w:rPr>
                        <w:t xml:space="preserve">Chorley Council &amp; </w:t>
                      </w:r>
                    </w:p>
                    <w:p w14:paraId="0ECC13C8" w14:textId="77777777" w:rsidR="00013723" w:rsidRDefault="00013723" w:rsidP="00013723">
                      <w:pPr>
                        <w:rPr>
                          <w:b/>
                          <w:color w:val="262626" w:themeColor="text1" w:themeTint="D9"/>
                          <w:sz w:val="46"/>
                          <w:szCs w:val="46"/>
                          <w:lang w:val="en-US"/>
                        </w:rPr>
                      </w:pPr>
                      <w:r>
                        <w:rPr>
                          <w:b/>
                          <w:color w:val="262626" w:themeColor="text1" w:themeTint="D9"/>
                          <w:sz w:val="46"/>
                          <w:szCs w:val="46"/>
                          <w:lang w:val="en-US"/>
                        </w:rPr>
                        <w:t>South Ribble Borough Council</w:t>
                      </w:r>
                    </w:p>
                    <w:p w14:paraId="63B009BE" w14:textId="5D4EAE1E" w:rsidR="00912A2A" w:rsidRDefault="00912A2A" w:rsidP="00085EA4">
                      <w:pPr>
                        <w:rPr>
                          <w:color w:val="262626" w:themeColor="text1" w:themeTint="D9"/>
                          <w:sz w:val="46"/>
                          <w:szCs w:val="46"/>
                          <w:lang w:val="en-US"/>
                        </w:rPr>
                      </w:pPr>
                    </w:p>
                    <w:p w14:paraId="2E7AA837" w14:textId="050F5980" w:rsidR="008F2152" w:rsidRPr="002A3DBD" w:rsidRDefault="008F2152"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912A2A" w:rsidRPr="002A3DBD" w:rsidRDefault="00912A2A"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912A2A" w:rsidRPr="002A3DBD" w:rsidRDefault="00912A2A" w:rsidP="00085EA4">
                      <w:pPr>
                        <w:rPr>
                          <w:b/>
                          <w:color w:val="262626" w:themeColor="text1" w:themeTint="D9"/>
                          <w:sz w:val="46"/>
                          <w:szCs w:val="46"/>
                          <w:lang w:val="en-US"/>
                        </w:rPr>
                      </w:pPr>
                    </w:p>
                    <w:p w14:paraId="60937E91" w14:textId="5EF3D5E0" w:rsidR="00912A2A" w:rsidRPr="002A3DBD" w:rsidRDefault="00912A2A" w:rsidP="00815A2D">
                      <w:pPr>
                        <w:spacing w:line="560" w:lineRule="exact"/>
                        <w:rPr>
                          <w:b/>
                          <w:color w:val="262626" w:themeColor="text1" w:themeTint="D9"/>
                          <w:sz w:val="56"/>
                          <w:szCs w:val="46"/>
                          <w:lang w:val="en-US"/>
                        </w:rPr>
                      </w:pPr>
                      <w:r>
                        <w:rPr>
                          <w:b/>
                          <w:color w:val="262626" w:themeColor="text1" w:themeTint="D9"/>
                          <w:sz w:val="56"/>
                          <w:szCs w:val="46"/>
                          <w:lang w:val="en-US"/>
                        </w:rPr>
                        <w:t>GDPR- Data Retention</w:t>
                      </w:r>
                    </w:p>
                    <w:p w14:paraId="156B59EB" w14:textId="6C33C911" w:rsidR="00912A2A" w:rsidRPr="002A3DBD" w:rsidRDefault="00912A2A" w:rsidP="00085EA4">
                      <w:pPr>
                        <w:spacing w:line="560" w:lineRule="exact"/>
                        <w:rPr>
                          <w:color w:val="262626" w:themeColor="text1" w:themeTint="D9"/>
                          <w:sz w:val="46"/>
                          <w:szCs w:val="46"/>
                          <w:lang w:val="en-US"/>
                        </w:rPr>
                      </w:pPr>
                      <w:r w:rsidRPr="002A3DBD">
                        <w:rPr>
                          <w:color w:val="262626" w:themeColor="text1" w:themeTint="D9"/>
                          <w:sz w:val="46"/>
                          <w:szCs w:val="46"/>
                          <w:lang w:val="en-US"/>
                        </w:rPr>
                        <w:t>202</w:t>
                      </w:r>
                      <w:r>
                        <w:rPr>
                          <w:color w:val="262626" w:themeColor="text1" w:themeTint="D9"/>
                          <w:sz w:val="46"/>
                          <w:szCs w:val="46"/>
                          <w:lang w:val="en-US"/>
                        </w:rPr>
                        <w:t>2/2023</w:t>
                      </w:r>
                    </w:p>
                    <w:p w14:paraId="52654CA9" w14:textId="77777777" w:rsidR="00912A2A" w:rsidRDefault="00912A2A" w:rsidP="00085EA4">
                      <w:pPr>
                        <w:rPr>
                          <w:color w:val="262626" w:themeColor="text1" w:themeTint="D9"/>
                          <w:sz w:val="40"/>
                          <w:szCs w:val="40"/>
                          <w:lang w:val="en-US"/>
                        </w:rPr>
                      </w:pPr>
                    </w:p>
                    <w:p w14:paraId="133AC364" w14:textId="77777777" w:rsidR="00912A2A" w:rsidRDefault="00912A2A" w:rsidP="00085EA4">
                      <w:pPr>
                        <w:rPr>
                          <w:color w:val="262626" w:themeColor="text1" w:themeTint="D9"/>
                          <w:sz w:val="40"/>
                          <w:szCs w:val="40"/>
                          <w:lang w:val="en-US"/>
                        </w:rPr>
                      </w:pPr>
                    </w:p>
                    <w:p w14:paraId="1D92DA4F" w14:textId="77777777" w:rsidR="00912A2A" w:rsidRDefault="00912A2A"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Pr>
                          <w:color w:val="262626" w:themeColor="text1" w:themeTint="D9"/>
                          <w:sz w:val="28"/>
                          <w:szCs w:val="28"/>
                          <w:lang w:val="en-US"/>
                        </w:rPr>
                        <w:t>Limited</w:t>
                      </w:r>
                    </w:p>
                    <w:p w14:paraId="0BDD9584" w14:textId="729D74B3" w:rsidR="00912A2A" w:rsidRPr="002A3DBD" w:rsidRDefault="00912A2A"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Pr>
                          <w:color w:val="262626" w:themeColor="text1" w:themeTint="D9"/>
                          <w:sz w:val="28"/>
                          <w:szCs w:val="28"/>
                          <w:lang w:val="en-US"/>
                        </w:rPr>
                        <w:t>Struan Jackson</w:t>
                      </w:r>
                    </w:p>
                    <w:p w14:paraId="4EBD99F5" w14:textId="43F695FF" w:rsidR="00912A2A" w:rsidRDefault="00912A2A"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Pr>
                          <w:color w:val="262626" w:themeColor="text1" w:themeTint="D9"/>
                          <w:sz w:val="28"/>
                          <w:szCs w:val="28"/>
                          <w:lang w:val="en-US"/>
                        </w:rPr>
                        <w:t>1</w:t>
                      </w:r>
                      <w:r w:rsidR="00192280">
                        <w:rPr>
                          <w:color w:val="262626" w:themeColor="text1" w:themeTint="D9"/>
                          <w:sz w:val="28"/>
                          <w:szCs w:val="28"/>
                          <w:lang w:val="en-US"/>
                        </w:rPr>
                        <w:t>5</w:t>
                      </w:r>
                      <w:r w:rsidRPr="00DC54C8">
                        <w:rPr>
                          <w:color w:val="262626" w:themeColor="text1" w:themeTint="D9"/>
                          <w:sz w:val="28"/>
                          <w:szCs w:val="28"/>
                          <w:vertAlign w:val="superscript"/>
                          <w:lang w:val="en-US"/>
                        </w:rPr>
                        <w:t>th</w:t>
                      </w:r>
                      <w:r>
                        <w:rPr>
                          <w:color w:val="262626" w:themeColor="text1" w:themeTint="D9"/>
                          <w:sz w:val="28"/>
                          <w:szCs w:val="28"/>
                          <w:lang w:val="en-US"/>
                        </w:rPr>
                        <w:t xml:space="preserve"> Ma</w:t>
                      </w:r>
                      <w:r w:rsidR="00192280">
                        <w:rPr>
                          <w:color w:val="262626" w:themeColor="text1" w:themeTint="D9"/>
                          <w:sz w:val="28"/>
                          <w:szCs w:val="28"/>
                          <w:lang w:val="en-US"/>
                        </w:rPr>
                        <w:t>y 2023</w:t>
                      </w:r>
                    </w:p>
                    <w:p w14:paraId="11F6B2AC" w14:textId="4219C8C6" w:rsidR="00912A2A" w:rsidRDefault="00912A2A" w:rsidP="00085EA4">
                      <w:pPr>
                        <w:spacing w:line="360" w:lineRule="exact"/>
                        <w:rPr>
                          <w:color w:val="262626" w:themeColor="text1" w:themeTint="D9"/>
                          <w:sz w:val="28"/>
                          <w:szCs w:val="28"/>
                          <w:lang w:val="en-US"/>
                        </w:rPr>
                      </w:pPr>
                    </w:p>
                    <w:p w14:paraId="665F8593" w14:textId="1B48D5FA" w:rsidR="00912A2A" w:rsidRDefault="00912A2A" w:rsidP="00085EA4">
                      <w:pPr>
                        <w:spacing w:line="360" w:lineRule="exact"/>
                        <w:rPr>
                          <w:color w:val="262626" w:themeColor="text1" w:themeTint="D9"/>
                          <w:sz w:val="28"/>
                          <w:szCs w:val="28"/>
                          <w:lang w:val="en-US"/>
                        </w:rPr>
                      </w:pPr>
                    </w:p>
                    <w:p w14:paraId="30215455" w14:textId="09AD0179" w:rsidR="00912A2A" w:rsidRDefault="00912A2A" w:rsidP="00085EA4">
                      <w:pPr>
                        <w:spacing w:line="360" w:lineRule="exact"/>
                        <w:rPr>
                          <w:color w:val="262626" w:themeColor="text1" w:themeTint="D9"/>
                          <w:sz w:val="28"/>
                          <w:szCs w:val="28"/>
                          <w:lang w:val="en-US"/>
                        </w:rPr>
                      </w:pPr>
                    </w:p>
                    <w:p w14:paraId="4D1E2219" w14:textId="77777777" w:rsidR="00912A2A" w:rsidRDefault="00912A2A"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912A2A" w14:paraId="35807FBB" w14:textId="77777777" w:rsidTr="004A6E76">
                        <w:trPr>
                          <w:trHeight w:val="2541"/>
                        </w:trPr>
                        <w:tc>
                          <w:tcPr>
                            <w:tcW w:w="3156" w:type="dxa"/>
                          </w:tcPr>
                          <w:p w14:paraId="570E47D0" w14:textId="77777777" w:rsidR="00912A2A" w:rsidRDefault="00912A2A" w:rsidP="002F69E8">
                            <w:r>
                              <w:rPr>
                                <w:noProof/>
                              </w:rPr>
                              <w:drawing>
                                <wp:inline distT="0" distB="0" distL="0" distR="0" wp14:anchorId="1DB0F3CA" wp14:editId="28855178">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59E5CFBA" w14:textId="77777777" w:rsidR="00912A2A" w:rsidRDefault="00912A2A"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912A2A" w:rsidRDefault="00912A2A" w:rsidP="002F69E8">
                            <w:pPr>
                              <w:jc w:val="center"/>
                            </w:pPr>
                            <w:r>
                              <w:rPr>
                                <w:color w:val="262626" w:themeColor="text1" w:themeTint="D9"/>
                                <w:sz w:val="28"/>
                                <w:szCs w:val="28"/>
                                <w:lang w:val="en-US"/>
                              </w:rPr>
                              <w:t>ISO 9001</w:t>
                            </w:r>
                          </w:p>
                        </w:tc>
                      </w:tr>
                    </w:tbl>
                    <w:p w14:paraId="08594D69" w14:textId="0091E17C" w:rsidR="00912A2A" w:rsidRDefault="00912A2A" w:rsidP="002F69E8">
                      <w:pPr>
                        <w:spacing w:line="360" w:lineRule="exact"/>
                        <w:rPr>
                          <w:color w:val="262626" w:themeColor="text1" w:themeTint="D9"/>
                          <w:sz w:val="28"/>
                          <w:szCs w:val="28"/>
                          <w:lang w:val="en-US"/>
                        </w:rPr>
                      </w:pPr>
                    </w:p>
                    <w:p w14:paraId="1C53C8A7" w14:textId="11899AC0" w:rsidR="00912A2A" w:rsidRDefault="00912A2A" w:rsidP="00085EA4">
                      <w:pPr>
                        <w:spacing w:line="360" w:lineRule="exact"/>
                        <w:rPr>
                          <w:color w:val="262626" w:themeColor="text1" w:themeTint="D9"/>
                          <w:sz w:val="28"/>
                          <w:szCs w:val="28"/>
                          <w:lang w:val="en-US"/>
                        </w:rPr>
                      </w:pPr>
                    </w:p>
                    <w:p w14:paraId="67D125D9" w14:textId="042DD52D" w:rsidR="00912A2A" w:rsidRDefault="00912A2A"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912A2A" w:rsidRDefault="00912A2A" w:rsidP="006B71DA">
                      <w:pPr>
                        <w:spacing w:line="360" w:lineRule="exact"/>
                        <w:rPr>
                          <w:color w:val="262626" w:themeColor="text1" w:themeTint="D9"/>
                          <w:sz w:val="28"/>
                          <w:szCs w:val="28"/>
                          <w:lang w:val="en-US"/>
                        </w:rPr>
                      </w:pPr>
                    </w:p>
                    <w:p w14:paraId="54AED5E4" w14:textId="52505F39" w:rsidR="00912A2A" w:rsidRDefault="00912A2A" w:rsidP="00085EA4">
                      <w:pPr>
                        <w:spacing w:line="360" w:lineRule="exact"/>
                        <w:rPr>
                          <w:color w:val="262626" w:themeColor="text1" w:themeTint="D9"/>
                          <w:sz w:val="28"/>
                          <w:szCs w:val="28"/>
                          <w:lang w:val="en-US"/>
                        </w:rPr>
                      </w:pPr>
                    </w:p>
                    <w:p w14:paraId="7061EDEA" w14:textId="77777777" w:rsidR="00912A2A" w:rsidRDefault="00912A2A" w:rsidP="00085EA4">
                      <w:pPr>
                        <w:spacing w:line="360" w:lineRule="exact"/>
                        <w:rPr>
                          <w:color w:val="262626" w:themeColor="text1" w:themeTint="D9"/>
                          <w:sz w:val="28"/>
                          <w:szCs w:val="28"/>
                          <w:lang w:val="en-US"/>
                        </w:rPr>
                      </w:pPr>
                    </w:p>
                    <w:p w14:paraId="505373F5" w14:textId="2C944E1B" w:rsidR="00912A2A" w:rsidRDefault="00912A2A" w:rsidP="00085EA4">
                      <w:pPr>
                        <w:spacing w:line="360" w:lineRule="exact"/>
                        <w:rPr>
                          <w:color w:val="262626" w:themeColor="text1" w:themeTint="D9"/>
                          <w:sz w:val="28"/>
                          <w:szCs w:val="28"/>
                          <w:lang w:val="en-US"/>
                        </w:rPr>
                      </w:pPr>
                    </w:p>
                    <w:p w14:paraId="50851BF4" w14:textId="1D8E37AF" w:rsidR="00912A2A" w:rsidRDefault="00912A2A" w:rsidP="00085EA4">
                      <w:pPr>
                        <w:spacing w:line="360" w:lineRule="exact"/>
                        <w:rPr>
                          <w:color w:val="262626" w:themeColor="text1" w:themeTint="D9"/>
                          <w:sz w:val="28"/>
                          <w:szCs w:val="28"/>
                          <w:lang w:val="en-US"/>
                        </w:rPr>
                      </w:pPr>
                    </w:p>
                    <w:p w14:paraId="73FAF875" w14:textId="7E1A9012" w:rsidR="00912A2A" w:rsidRDefault="00912A2A" w:rsidP="00085EA4">
                      <w:pPr>
                        <w:spacing w:line="360" w:lineRule="exact"/>
                        <w:rPr>
                          <w:color w:val="262626" w:themeColor="text1" w:themeTint="D9"/>
                          <w:sz w:val="28"/>
                          <w:szCs w:val="28"/>
                          <w:lang w:val="en-US"/>
                        </w:rPr>
                      </w:pPr>
                    </w:p>
                    <w:p w14:paraId="5C15EE36" w14:textId="50606834" w:rsidR="00912A2A" w:rsidRDefault="00912A2A" w:rsidP="00085EA4">
                      <w:pPr>
                        <w:spacing w:line="360" w:lineRule="exact"/>
                        <w:rPr>
                          <w:color w:val="262626" w:themeColor="text1" w:themeTint="D9"/>
                          <w:sz w:val="28"/>
                          <w:szCs w:val="28"/>
                          <w:lang w:val="en-US"/>
                        </w:rPr>
                      </w:pPr>
                    </w:p>
                    <w:p w14:paraId="1D8A83E3" w14:textId="65F24BA4" w:rsidR="00912A2A" w:rsidRDefault="00912A2A" w:rsidP="00085EA4">
                      <w:pPr>
                        <w:spacing w:line="360" w:lineRule="exact"/>
                        <w:rPr>
                          <w:color w:val="262626" w:themeColor="text1" w:themeTint="D9"/>
                          <w:sz w:val="28"/>
                          <w:szCs w:val="28"/>
                          <w:lang w:val="en-US"/>
                        </w:rPr>
                      </w:pPr>
                    </w:p>
                    <w:p w14:paraId="1B4CCAEA" w14:textId="48A6D026" w:rsidR="00912A2A" w:rsidRPr="002A3DBD" w:rsidRDefault="00912A2A" w:rsidP="00085EA4">
                      <w:pPr>
                        <w:spacing w:line="360" w:lineRule="exact"/>
                        <w:rPr>
                          <w:color w:val="262626" w:themeColor="text1" w:themeTint="D9"/>
                          <w:sz w:val="28"/>
                          <w:szCs w:val="28"/>
                          <w:lang w:val="en-US"/>
                        </w:rPr>
                      </w:pPr>
                    </w:p>
                  </w:txbxContent>
                </v:textbox>
                <w10:wrap type="square"/>
              </v:shape>
            </w:pict>
          </mc:Fallback>
        </mc:AlternateContent>
      </w:r>
    </w:p>
    <w:p w14:paraId="799D56ED" w14:textId="77777777" w:rsidR="00EF277D" w:rsidRPr="008E60E3" w:rsidRDefault="00EF277D" w:rsidP="00C66995">
      <w:pPr>
        <w:ind w:left="-993" w:firstLine="993"/>
        <w:rPr>
          <w:rFonts w:cs="Arial"/>
          <w:b/>
        </w:rPr>
        <w:sectPr w:rsidR="00EF277D" w:rsidRPr="008E60E3" w:rsidSect="006605B2">
          <w:footerReference w:type="default" r:id="rId10"/>
          <w:pgSz w:w="11907" w:h="16839" w:code="9"/>
          <w:pgMar w:top="1440" w:right="850" w:bottom="1440" w:left="993" w:header="720" w:footer="720" w:gutter="0"/>
          <w:cols w:space="720"/>
          <w:titlePg/>
          <w:docGrid w:linePitch="326"/>
        </w:sectPr>
      </w:pPr>
    </w:p>
    <w:tbl>
      <w:tblPr>
        <w:tblStyle w:val="TableGrid"/>
        <w:tblW w:w="10661" w:type="dxa"/>
        <w:tblInd w:w="-1139" w:type="dxa"/>
        <w:tblLook w:val="04A0" w:firstRow="1" w:lastRow="0" w:firstColumn="1" w:lastColumn="0" w:noHBand="0" w:noVBand="1"/>
      </w:tblPr>
      <w:tblGrid>
        <w:gridCol w:w="339"/>
        <w:gridCol w:w="10322"/>
      </w:tblGrid>
      <w:tr w:rsidR="00C66995" w14:paraId="42DABACB" w14:textId="77777777" w:rsidTr="004778AF">
        <w:tc>
          <w:tcPr>
            <w:tcW w:w="339" w:type="dxa"/>
            <w:shd w:val="clear" w:color="auto" w:fill="3399FF"/>
          </w:tcPr>
          <w:p w14:paraId="045110B5" w14:textId="77CB1124" w:rsidR="00C66995" w:rsidRPr="00C66995" w:rsidRDefault="00C66995" w:rsidP="005A5D55">
            <w:pPr>
              <w:jc w:val="both"/>
              <w:rPr>
                <w:rFonts w:cs="Arial"/>
                <w:b/>
                <w:szCs w:val="24"/>
              </w:rPr>
            </w:pPr>
          </w:p>
        </w:tc>
        <w:tc>
          <w:tcPr>
            <w:tcW w:w="10322" w:type="dxa"/>
            <w:shd w:val="clear" w:color="auto" w:fill="3399FF"/>
          </w:tcPr>
          <w:p w14:paraId="0F2CC052" w14:textId="78342A8B" w:rsidR="00C66995" w:rsidRDefault="00C66995" w:rsidP="005A5D55">
            <w:pPr>
              <w:jc w:val="both"/>
              <w:rPr>
                <w:rFonts w:cs="Arial"/>
                <w:i/>
                <w:szCs w:val="24"/>
              </w:rPr>
            </w:pPr>
            <w:r w:rsidRPr="00C66995">
              <w:rPr>
                <w:rFonts w:cs="Arial"/>
                <w:b/>
                <w:szCs w:val="24"/>
              </w:rPr>
              <w:t>Reason for the Audit &amp; Scope</w:t>
            </w:r>
          </w:p>
        </w:tc>
      </w:tr>
      <w:tr w:rsidR="00AD1929" w14:paraId="23F6B4E0" w14:textId="77777777" w:rsidTr="00B518DC">
        <w:tc>
          <w:tcPr>
            <w:tcW w:w="339" w:type="dxa"/>
          </w:tcPr>
          <w:p w14:paraId="0FD04F0A" w14:textId="21B55713" w:rsidR="00AD1929" w:rsidRPr="00B26938" w:rsidRDefault="00AD1929" w:rsidP="00AD1929">
            <w:pPr>
              <w:jc w:val="both"/>
              <w:rPr>
                <w:rFonts w:cs="Arial"/>
                <w:sz w:val="22"/>
                <w:szCs w:val="22"/>
              </w:rPr>
            </w:pPr>
            <w:r w:rsidRPr="00B26938">
              <w:rPr>
                <w:rFonts w:cs="Arial"/>
                <w:sz w:val="22"/>
                <w:szCs w:val="22"/>
              </w:rPr>
              <w:t>1</w:t>
            </w:r>
          </w:p>
        </w:tc>
        <w:tc>
          <w:tcPr>
            <w:tcW w:w="10322" w:type="dxa"/>
          </w:tcPr>
          <w:p w14:paraId="2B896094" w14:textId="77777777" w:rsidR="00AD1929" w:rsidRPr="00A92FF4" w:rsidRDefault="00AD1929" w:rsidP="00AD1929">
            <w:pPr>
              <w:jc w:val="both"/>
              <w:rPr>
                <w:rFonts w:cs="Arial"/>
                <w:sz w:val="22"/>
                <w:szCs w:val="22"/>
              </w:rPr>
            </w:pPr>
            <w:r w:rsidRPr="00A92FF4">
              <w:rPr>
                <w:rFonts w:cs="Arial"/>
                <w:sz w:val="22"/>
                <w:szCs w:val="22"/>
              </w:rPr>
              <w:t xml:space="preserve">UK organisations that process personal information need to comply with the Data Protection Act 2018/UK General Data Protection Regulations (UK GDPR) and are required to create a data retention policy to help manage the way personal information is handled and stored. </w:t>
            </w:r>
          </w:p>
          <w:p w14:paraId="504AE522" w14:textId="77777777" w:rsidR="00AD1929" w:rsidRPr="00A92FF4" w:rsidRDefault="00AD1929" w:rsidP="00AD1929">
            <w:pPr>
              <w:jc w:val="both"/>
              <w:rPr>
                <w:rFonts w:cs="Arial"/>
                <w:sz w:val="22"/>
                <w:szCs w:val="22"/>
                <w:lang w:val="en-US"/>
              </w:rPr>
            </w:pPr>
          </w:p>
          <w:p w14:paraId="2BEA02D6" w14:textId="77777777" w:rsidR="00AD1929" w:rsidRDefault="00AD1929" w:rsidP="002D73F5">
            <w:pPr>
              <w:jc w:val="both"/>
              <w:rPr>
                <w:rFonts w:cs="Arial"/>
                <w:sz w:val="22"/>
                <w:szCs w:val="22"/>
              </w:rPr>
            </w:pPr>
            <w:r w:rsidRPr="00A92FF4">
              <w:rPr>
                <w:rFonts w:cs="Arial"/>
                <w:sz w:val="22"/>
                <w:szCs w:val="22"/>
              </w:rPr>
              <w:t>A Data Retention Policy outlines why and how data is stored, outlines how long data will be kept and how this will be disposed of, it is also fundamental to the organisations overall data management and regulatory compliance. All corporate records including emails and attachments must be managed in accordance with the Council's Data Retention Policy.</w:t>
            </w:r>
          </w:p>
          <w:p w14:paraId="5C3CCFA4" w14:textId="3B399A87" w:rsidR="00661F2D" w:rsidRPr="00A92FF4" w:rsidRDefault="00661F2D" w:rsidP="002D73F5">
            <w:pPr>
              <w:jc w:val="both"/>
              <w:rPr>
                <w:rFonts w:cs="Arial"/>
                <w:i/>
                <w:sz w:val="22"/>
                <w:szCs w:val="22"/>
              </w:rPr>
            </w:pPr>
          </w:p>
        </w:tc>
      </w:tr>
      <w:tr w:rsidR="00AD1929" w14:paraId="06D36C0A" w14:textId="77777777" w:rsidTr="00D872F7">
        <w:tc>
          <w:tcPr>
            <w:tcW w:w="339" w:type="dxa"/>
          </w:tcPr>
          <w:p w14:paraId="2F92DE85" w14:textId="5C9FBF2D" w:rsidR="00AD1929" w:rsidRPr="00B26938" w:rsidRDefault="00AD1929" w:rsidP="00AD1929">
            <w:pPr>
              <w:jc w:val="both"/>
              <w:rPr>
                <w:rFonts w:cs="Arial"/>
                <w:sz w:val="22"/>
                <w:szCs w:val="22"/>
              </w:rPr>
            </w:pPr>
            <w:r w:rsidRPr="00B26938">
              <w:rPr>
                <w:rFonts w:cs="Arial"/>
                <w:sz w:val="22"/>
                <w:szCs w:val="22"/>
              </w:rPr>
              <w:t>2</w:t>
            </w:r>
          </w:p>
        </w:tc>
        <w:tc>
          <w:tcPr>
            <w:tcW w:w="10322" w:type="dxa"/>
          </w:tcPr>
          <w:p w14:paraId="4A85B73D" w14:textId="3D3F3B2F" w:rsidR="00AD1929" w:rsidRPr="002B20D0" w:rsidRDefault="00AD1929" w:rsidP="00146502">
            <w:pPr>
              <w:jc w:val="both"/>
              <w:rPr>
                <w:rFonts w:cs="Arial"/>
                <w:sz w:val="22"/>
                <w:szCs w:val="22"/>
              </w:rPr>
            </w:pPr>
            <w:r w:rsidRPr="00A92FF4">
              <w:rPr>
                <w:rFonts w:cs="Arial"/>
                <w:sz w:val="22"/>
                <w:szCs w:val="22"/>
                <w:lang w:val="en-US"/>
              </w:rPr>
              <w:t>The review is included in the 2022/23 Audit Plan approved by the respective Governance Committee on 27</w:t>
            </w:r>
            <w:r w:rsidRPr="00A92FF4">
              <w:rPr>
                <w:rFonts w:cs="Arial"/>
                <w:sz w:val="22"/>
                <w:szCs w:val="22"/>
                <w:vertAlign w:val="superscript"/>
                <w:lang w:val="en-US"/>
              </w:rPr>
              <w:t>th</w:t>
            </w:r>
            <w:r w:rsidRPr="00A92FF4">
              <w:rPr>
                <w:rFonts w:cs="Arial"/>
                <w:sz w:val="22"/>
                <w:szCs w:val="22"/>
                <w:lang w:val="en-US"/>
              </w:rPr>
              <w:t xml:space="preserve"> September 2022 &amp; 23</w:t>
            </w:r>
            <w:r w:rsidRPr="00A92FF4">
              <w:rPr>
                <w:rFonts w:cs="Arial"/>
                <w:sz w:val="22"/>
                <w:szCs w:val="22"/>
                <w:vertAlign w:val="superscript"/>
                <w:lang w:val="en-US"/>
              </w:rPr>
              <w:t>rd</w:t>
            </w:r>
            <w:r w:rsidRPr="00A92FF4">
              <w:rPr>
                <w:rFonts w:cs="Arial"/>
                <w:sz w:val="22"/>
                <w:szCs w:val="22"/>
                <w:lang w:val="en-US"/>
              </w:rPr>
              <w:t xml:space="preserve"> November 2022.</w:t>
            </w:r>
          </w:p>
        </w:tc>
      </w:tr>
    </w:tbl>
    <w:p w14:paraId="2E52BA41" w14:textId="77777777" w:rsidR="009F080C" w:rsidRPr="00C66995" w:rsidRDefault="009F080C" w:rsidP="005A5D55">
      <w:pPr>
        <w:jc w:val="both"/>
        <w:rPr>
          <w:rFonts w:cs="Arial"/>
          <w:szCs w:val="24"/>
        </w:rPr>
      </w:pPr>
    </w:p>
    <w:tbl>
      <w:tblPr>
        <w:tblStyle w:val="TableGrid"/>
        <w:tblW w:w="10661" w:type="dxa"/>
        <w:tblInd w:w="-1139" w:type="dxa"/>
        <w:tblLook w:val="04A0" w:firstRow="1" w:lastRow="0" w:firstColumn="1" w:lastColumn="0" w:noHBand="0" w:noVBand="1"/>
      </w:tblPr>
      <w:tblGrid>
        <w:gridCol w:w="339"/>
        <w:gridCol w:w="10322"/>
      </w:tblGrid>
      <w:tr w:rsidR="00C66995" w14:paraId="7AB81D2A" w14:textId="77777777" w:rsidTr="004778AF">
        <w:tc>
          <w:tcPr>
            <w:tcW w:w="339" w:type="dxa"/>
            <w:shd w:val="clear" w:color="auto" w:fill="3399FF"/>
          </w:tcPr>
          <w:p w14:paraId="525CC916" w14:textId="77777777" w:rsidR="00C66995" w:rsidRDefault="00C66995" w:rsidP="008C039C">
            <w:pPr>
              <w:jc w:val="both"/>
              <w:rPr>
                <w:rFonts w:cs="Arial"/>
                <w:szCs w:val="24"/>
              </w:rPr>
            </w:pPr>
          </w:p>
        </w:tc>
        <w:tc>
          <w:tcPr>
            <w:tcW w:w="10322" w:type="dxa"/>
            <w:shd w:val="clear" w:color="auto" w:fill="3399FF"/>
          </w:tcPr>
          <w:p w14:paraId="4C9B3E76" w14:textId="49257A0D" w:rsidR="00C66995" w:rsidRPr="00C66995" w:rsidRDefault="00C66995" w:rsidP="008C039C">
            <w:pPr>
              <w:jc w:val="both"/>
              <w:rPr>
                <w:rFonts w:cs="Arial"/>
                <w:b/>
                <w:szCs w:val="24"/>
              </w:rPr>
            </w:pPr>
            <w:r w:rsidRPr="00C66995">
              <w:rPr>
                <w:rFonts w:cs="Arial"/>
                <w:b/>
                <w:szCs w:val="24"/>
              </w:rPr>
              <w:t>Audit Objectives</w:t>
            </w:r>
          </w:p>
        </w:tc>
      </w:tr>
      <w:tr w:rsidR="0059255B" w14:paraId="1EFD4424" w14:textId="77777777" w:rsidTr="00D872F7">
        <w:tc>
          <w:tcPr>
            <w:tcW w:w="339" w:type="dxa"/>
          </w:tcPr>
          <w:p w14:paraId="0443CE78" w14:textId="3DC81C2A" w:rsidR="0059255B" w:rsidRPr="00835CA3" w:rsidRDefault="0059255B" w:rsidP="0059255B">
            <w:pPr>
              <w:jc w:val="both"/>
              <w:rPr>
                <w:rFonts w:cs="Arial"/>
                <w:sz w:val="22"/>
                <w:szCs w:val="22"/>
              </w:rPr>
            </w:pPr>
            <w:r w:rsidRPr="00835CA3">
              <w:rPr>
                <w:rFonts w:cs="Arial"/>
                <w:sz w:val="22"/>
                <w:szCs w:val="22"/>
              </w:rPr>
              <w:t>3</w:t>
            </w:r>
          </w:p>
        </w:tc>
        <w:tc>
          <w:tcPr>
            <w:tcW w:w="10322" w:type="dxa"/>
          </w:tcPr>
          <w:p w14:paraId="363EDDC3" w14:textId="77777777" w:rsidR="0059255B" w:rsidRDefault="0059255B" w:rsidP="002D73F5">
            <w:pPr>
              <w:rPr>
                <w:sz w:val="22"/>
                <w:szCs w:val="22"/>
              </w:rPr>
            </w:pPr>
            <w:r w:rsidRPr="002B20D0">
              <w:rPr>
                <w:sz w:val="22"/>
                <w:szCs w:val="22"/>
              </w:rPr>
              <w:t xml:space="preserve">The overall objective of the audit was to provide an opinion of the adequacy, application and reliability of the key internal controls put in place by management to ensure that the identified risks are being sufficiently managed.  </w:t>
            </w:r>
          </w:p>
          <w:p w14:paraId="38548EF6" w14:textId="415D6029" w:rsidR="00013723" w:rsidRPr="002B20D0" w:rsidRDefault="00013723" w:rsidP="002D73F5">
            <w:pPr>
              <w:rPr>
                <w:rFonts w:cs="Arial"/>
                <w:sz w:val="22"/>
                <w:szCs w:val="22"/>
              </w:rPr>
            </w:pPr>
          </w:p>
        </w:tc>
      </w:tr>
      <w:tr w:rsidR="0059255B" w14:paraId="650E3D19" w14:textId="77777777" w:rsidTr="00D872F7">
        <w:tc>
          <w:tcPr>
            <w:tcW w:w="339" w:type="dxa"/>
          </w:tcPr>
          <w:p w14:paraId="752BEB92" w14:textId="425B575E" w:rsidR="0059255B" w:rsidRPr="00835CA3" w:rsidRDefault="0059255B" w:rsidP="0059255B">
            <w:pPr>
              <w:jc w:val="both"/>
              <w:rPr>
                <w:rFonts w:cs="Arial"/>
                <w:sz w:val="22"/>
                <w:szCs w:val="22"/>
              </w:rPr>
            </w:pPr>
            <w:r w:rsidRPr="00835CA3">
              <w:rPr>
                <w:rFonts w:cs="Arial"/>
                <w:sz w:val="22"/>
                <w:szCs w:val="22"/>
              </w:rPr>
              <w:t>4</w:t>
            </w:r>
          </w:p>
        </w:tc>
        <w:tc>
          <w:tcPr>
            <w:tcW w:w="10322" w:type="dxa"/>
          </w:tcPr>
          <w:p w14:paraId="55183AC4" w14:textId="77777777" w:rsidR="0059255B" w:rsidRPr="002B20D0" w:rsidRDefault="0059255B" w:rsidP="0059255B">
            <w:pPr>
              <w:jc w:val="both"/>
              <w:rPr>
                <w:sz w:val="22"/>
                <w:szCs w:val="22"/>
              </w:rPr>
            </w:pPr>
            <w:r w:rsidRPr="002B20D0">
              <w:rPr>
                <w:sz w:val="22"/>
                <w:szCs w:val="22"/>
              </w:rPr>
              <w:t>The audit also assessed the effectiveness of the various other sources of assurances using the three lines of defence methodology.</w:t>
            </w:r>
          </w:p>
          <w:p w14:paraId="30F93FB8" w14:textId="433EA3A1" w:rsidR="003C6B46" w:rsidRPr="002B20D0" w:rsidRDefault="003C6B46" w:rsidP="0059255B">
            <w:pPr>
              <w:jc w:val="both"/>
              <w:rPr>
                <w:rFonts w:cs="Arial"/>
                <w:color w:val="FF0000"/>
                <w:sz w:val="22"/>
                <w:szCs w:val="22"/>
              </w:rPr>
            </w:pPr>
          </w:p>
        </w:tc>
      </w:tr>
    </w:tbl>
    <w:p w14:paraId="334F8F7E" w14:textId="77777777" w:rsidR="00DB1F70" w:rsidRDefault="00DB1F70" w:rsidP="00C66995">
      <w:pPr>
        <w:pStyle w:val="ListParagraph"/>
        <w:rPr>
          <w:rFonts w:cs="Arial"/>
          <w:szCs w:val="24"/>
        </w:rPr>
      </w:pPr>
    </w:p>
    <w:tbl>
      <w:tblPr>
        <w:tblStyle w:val="TableGrid"/>
        <w:tblW w:w="10661" w:type="dxa"/>
        <w:tblInd w:w="-1139" w:type="dxa"/>
        <w:tblLook w:val="04A0" w:firstRow="1" w:lastRow="0" w:firstColumn="1" w:lastColumn="0" w:noHBand="0" w:noVBand="1"/>
      </w:tblPr>
      <w:tblGrid>
        <w:gridCol w:w="339"/>
        <w:gridCol w:w="10322"/>
      </w:tblGrid>
      <w:tr w:rsidR="005A4299" w:rsidRPr="00C66995" w14:paraId="3DC62A38" w14:textId="77777777" w:rsidTr="004778AF">
        <w:tc>
          <w:tcPr>
            <w:tcW w:w="339" w:type="dxa"/>
            <w:shd w:val="clear" w:color="auto" w:fill="3399FF"/>
          </w:tcPr>
          <w:p w14:paraId="0B5AC72D" w14:textId="77777777" w:rsidR="005A4299" w:rsidRDefault="005A4299" w:rsidP="00F370A7">
            <w:pPr>
              <w:jc w:val="both"/>
              <w:rPr>
                <w:rFonts w:cs="Arial"/>
                <w:szCs w:val="24"/>
              </w:rPr>
            </w:pPr>
          </w:p>
        </w:tc>
        <w:tc>
          <w:tcPr>
            <w:tcW w:w="10322" w:type="dxa"/>
            <w:shd w:val="clear" w:color="auto" w:fill="3399FF"/>
          </w:tcPr>
          <w:p w14:paraId="3497C750" w14:textId="315F12C0" w:rsidR="005A4299" w:rsidRPr="00C66995" w:rsidRDefault="00857F11" w:rsidP="00857F11">
            <w:pPr>
              <w:jc w:val="both"/>
              <w:rPr>
                <w:rFonts w:cs="Arial"/>
                <w:b/>
                <w:szCs w:val="24"/>
              </w:rPr>
            </w:pPr>
            <w:r>
              <w:rPr>
                <w:rFonts w:cs="Arial"/>
                <w:b/>
                <w:szCs w:val="24"/>
              </w:rPr>
              <w:t xml:space="preserve">Audit </w:t>
            </w:r>
            <w:r w:rsidR="00090001">
              <w:rPr>
                <w:rFonts w:cs="Arial"/>
                <w:b/>
                <w:szCs w:val="24"/>
              </w:rPr>
              <w:t xml:space="preserve">Assurance </w:t>
            </w:r>
          </w:p>
        </w:tc>
      </w:tr>
      <w:tr w:rsidR="0059255B" w14:paraId="351E0C27" w14:textId="77777777" w:rsidTr="002D73F5">
        <w:trPr>
          <w:trHeight w:val="1417"/>
        </w:trPr>
        <w:tc>
          <w:tcPr>
            <w:tcW w:w="339" w:type="dxa"/>
          </w:tcPr>
          <w:p w14:paraId="2507FE7A" w14:textId="0144A818" w:rsidR="0059255B" w:rsidRPr="00835CA3" w:rsidRDefault="00AD1929" w:rsidP="0059255B">
            <w:pPr>
              <w:jc w:val="both"/>
              <w:rPr>
                <w:rFonts w:cs="Arial"/>
                <w:sz w:val="22"/>
                <w:szCs w:val="22"/>
              </w:rPr>
            </w:pPr>
            <w:r>
              <w:rPr>
                <w:rFonts w:cs="Arial"/>
                <w:sz w:val="22"/>
                <w:szCs w:val="22"/>
              </w:rPr>
              <w:t>5</w:t>
            </w:r>
          </w:p>
        </w:tc>
        <w:tc>
          <w:tcPr>
            <w:tcW w:w="10322" w:type="dxa"/>
          </w:tcPr>
          <w:p w14:paraId="0DF618B2" w14:textId="3F8F0BFA" w:rsidR="003C6B46" w:rsidRPr="0059255B" w:rsidRDefault="0059255B" w:rsidP="002D73F5">
            <w:r w:rsidRPr="002B20D0">
              <w:rPr>
                <w:sz w:val="22"/>
                <w:szCs w:val="22"/>
              </w:rPr>
              <w:t xml:space="preserve">The Head of Internal Audit is required to provide the </w:t>
            </w:r>
            <w:r w:rsidR="00E364F6">
              <w:rPr>
                <w:sz w:val="22"/>
                <w:szCs w:val="22"/>
              </w:rPr>
              <w:t xml:space="preserve">Governance </w:t>
            </w:r>
            <w:r w:rsidRPr="002B20D0">
              <w:rPr>
                <w:sz w:val="22"/>
                <w:szCs w:val="22"/>
              </w:rPr>
              <w:t>Committee with an annual audit opinion on the effectiveness of the overall control environment operating within the Council and to facilitate this each individual audit is awarded a controls assurance rating.   This is based upon the work undertaken during the review and considers the reliance we can place on the other sources of assurance.</w:t>
            </w:r>
          </w:p>
        </w:tc>
      </w:tr>
      <w:tr w:rsidR="0059255B" w14:paraId="2204785C" w14:textId="77777777" w:rsidTr="002D73F5">
        <w:trPr>
          <w:trHeight w:val="415"/>
        </w:trPr>
        <w:tc>
          <w:tcPr>
            <w:tcW w:w="339" w:type="dxa"/>
          </w:tcPr>
          <w:p w14:paraId="260E9B43" w14:textId="5F18B7CA" w:rsidR="0059255B" w:rsidRDefault="00AD1929" w:rsidP="0059255B">
            <w:pPr>
              <w:jc w:val="both"/>
              <w:rPr>
                <w:rFonts w:cs="Arial"/>
                <w:sz w:val="22"/>
                <w:szCs w:val="22"/>
              </w:rPr>
            </w:pPr>
            <w:r>
              <w:rPr>
                <w:rFonts w:cs="Arial"/>
                <w:sz w:val="22"/>
                <w:szCs w:val="22"/>
              </w:rPr>
              <w:t>6</w:t>
            </w:r>
          </w:p>
        </w:tc>
        <w:tc>
          <w:tcPr>
            <w:tcW w:w="10322" w:type="dxa"/>
          </w:tcPr>
          <w:p w14:paraId="19671104" w14:textId="2A2E121E" w:rsidR="002D73F5" w:rsidRPr="0059255B" w:rsidRDefault="0059255B" w:rsidP="002D73F5">
            <w:r w:rsidRPr="002B20D0">
              <w:rPr>
                <w:sz w:val="22"/>
                <w:szCs w:val="22"/>
              </w:rPr>
              <w:t>Our evaluation of the reliance we can place on the three lines of defence is shown</w:t>
            </w:r>
            <w:r w:rsidR="00AD1929">
              <w:rPr>
                <w:sz w:val="22"/>
                <w:szCs w:val="22"/>
              </w:rPr>
              <w:t xml:space="preserve"> in Appendix A</w:t>
            </w:r>
            <w:r w:rsidRPr="002B20D0">
              <w:rPr>
                <w:sz w:val="22"/>
                <w:szCs w:val="22"/>
              </w:rPr>
              <w:t xml:space="preserve">. </w:t>
            </w:r>
          </w:p>
        </w:tc>
      </w:tr>
      <w:tr w:rsidR="0059255B" w14:paraId="2C5DF2F8" w14:textId="77777777" w:rsidTr="00D872F7">
        <w:tc>
          <w:tcPr>
            <w:tcW w:w="339" w:type="dxa"/>
          </w:tcPr>
          <w:p w14:paraId="599C2CD8" w14:textId="53B9A46B" w:rsidR="0059255B" w:rsidRDefault="00AD1929" w:rsidP="0059255B">
            <w:pPr>
              <w:jc w:val="both"/>
              <w:rPr>
                <w:rFonts w:cs="Arial"/>
                <w:sz w:val="22"/>
                <w:szCs w:val="22"/>
              </w:rPr>
            </w:pPr>
            <w:r>
              <w:rPr>
                <w:rFonts w:cs="Arial"/>
                <w:sz w:val="22"/>
                <w:szCs w:val="22"/>
              </w:rPr>
              <w:t>7</w:t>
            </w:r>
          </w:p>
        </w:tc>
        <w:tc>
          <w:tcPr>
            <w:tcW w:w="10322" w:type="dxa"/>
          </w:tcPr>
          <w:p w14:paraId="76AE2508" w14:textId="7B8EF6FA" w:rsidR="00C84CE3" w:rsidRDefault="00C84CE3" w:rsidP="0097455E">
            <w:pPr>
              <w:jc w:val="both"/>
              <w:rPr>
                <w:rFonts w:cs="Arial"/>
                <w:sz w:val="22"/>
                <w:szCs w:val="22"/>
              </w:rPr>
            </w:pPr>
            <w:r>
              <w:rPr>
                <w:rFonts w:cs="Arial"/>
                <w:sz w:val="22"/>
                <w:szCs w:val="22"/>
              </w:rPr>
              <w:t>Both</w:t>
            </w:r>
            <w:r w:rsidR="007F3F0B">
              <w:rPr>
                <w:rFonts w:cs="Arial"/>
                <w:sz w:val="22"/>
                <w:szCs w:val="22"/>
              </w:rPr>
              <w:t xml:space="preserve"> </w:t>
            </w:r>
            <w:r w:rsidR="0097455E" w:rsidRPr="0097455E">
              <w:rPr>
                <w:rFonts w:cs="Arial"/>
                <w:sz w:val="22"/>
                <w:szCs w:val="22"/>
              </w:rPr>
              <w:t>Council</w:t>
            </w:r>
            <w:r w:rsidR="00A34605">
              <w:rPr>
                <w:rFonts w:cs="Arial"/>
                <w:sz w:val="22"/>
                <w:szCs w:val="22"/>
              </w:rPr>
              <w:t>s</w:t>
            </w:r>
            <w:r w:rsidR="0097455E" w:rsidRPr="0097455E">
              <w:rPr>
                <w:rFonts w:cs="Arial"/>
                <w:sz w:val="22"/>
                <w:szCs w:val="22"/>
              </w:rPr>
              <w:t xml:space="preserve"> ha</w:t>
            </w:r>
            <w:r w:rsidR="007F3F0B">
              <w:rPr>
                <w:rFonts w:cs="Arial"/>
                <w:sz w:val="22"/>
                <w:szCs w:val="22"/>
              </w:rPr>
              <w:t xml:space="preserve">ve </w:t>
            </w:r>
            <w:r w:rsidR="0097455E" w:rsidRPr="0097455E">
              <w:rPr>
                <w:rFonts w:cs="Arial"/>
                <w:sz w:val="22"/>
                <w:szCs w:val="22"/>
              </w:rPr>
              <w:t xml:space="preserve">developed a suite of data management policies and operational </w:t>
            </w:r>
            <w:r w:rsidR="00661F2D">
              <w:rPr>
                <w:rFonts w:cs="Arial"/>
                <w:sz w:val="22"/>
                <w:szCs w:val="22"/>
              </w:rPr>
              <w:t>guidance</w:t>
            </w:r>
            <w:r w:rsidR="0097455E" w:rsidRPr="0097455E">
              <w:rPr>
                <w:rFonts w:cs="Arial"/>
                <w:sz w:val="22"/>
                <w:szCs w:val="22"/>
              </w:rPr>
              <w:t xml:space="preserve"> </w:t>
            </w:r>
            <w:r w:rsidR="00121308">
              <w:rPr>
                <w:rFonts w:cs="Arial"/>
                <w:sz w:val="22"/>
                <w:szCs w:val="22"/>
              </w:rPr>
              <w:t>designed to</w:t>
            </w:r>
            <w:r w:rsidR="0097455E" w:rsidRPr="0097455E">
              <w:rPr>
                <w:rFonts w:cs="Arial"/>
                <w:sz w:val="22"/>
                <w:szCs w:val="22"/>
              </w:rPr>
              <w:t xml:space="preserve"> ensure compliance with </w:t>
            </w:r>
            <w:r w:rsidR="007F3F0B">
              <w:rPr>
                <w:rFonts w:cs="Arial"/>
                <w:sz w:val="22"/>
                <w:szCs w:val="22"/>
              </w:rPr>
              <w:t xml:space="preserve">the requirements of </w:t>
            </w:r>
            <w:r w:rsidR="0097455E" w:rsidRPr="0097455E">
              <w:rPr>
                <w:rFonts w:cs="Arial"/>
                <w:sz w:val="22"/>
                <w:szCs w:val="22"/>
              </w:rPr>
              <w:t>GDPR</w:t>
            </w:r>
            <w:r>
              <w:rPr>
                <w:rFonts w:cs="Arial"/>
                <w:sz w:val="22"/>
                <w:szCs w:val="22"/>
              </w:rPr>
              <w:t xml:space="preserve">, including the following documentation that </w:t>
            </w:r>
            <w:r w:rsidR="00661F2D">
              <w:rPr>
                <w:rFonts w:cs="Arial"/>
                <w:sz w:val="22"/>
                <w:szCs w:val="22"/>
              </w:rPr>
              <w:t>aid</w:t>
            </w:r>
            <w:r>
              <w:rPr>
                <w:rFonts w:cs="Arial"/>
                <w:sz w:val="22"/>
                <w:szCs w:val="22"/>
              </w:rPr>
              <w:t xml:space="preserve"> and </w:t>
            </w:r>
            <w:r w:rsidR="00780B67">
              <w:rPr>
                <w:rFonts w:cs="Arial"/>
                <w:sz w:val="22"/>
                <w:szCs w:val="22"/>
              </w:rPr>
              <w:t xml:space="preserve">provide </w:t>
            </w:r>
            <w:r>
              <w:rPr>
                <w:rFonts w:cs="Arial"/>
                <w:sz w:val="22"/>
                <w:szCs w:val="22"/>
              </w:rPr>
              <w:t>direct</w:t>
            </w:r>
            <w:r w:rsidR="00780B67">
              <w:rPr>
                <w:rFonts w:cs="Arial"/>
                <w:sz w:val="22"/>
                <w:szCs w:val="22"/>
              </w:rPr>
              <w:t>ion to</w:t>
            </w:r>
            <w:r w:rsidR="00661F2D">
              <w:rPr>
                <w:rFonts w:cs="Arial"/>
                <w:sz w:val="22"/>
                <w:szCs w:val="22"/>
              </w:rPr>
              <w:t xml:space="preserve"> </w:t>
            </w:r>
            <w:r>
              <w:rPr>
                <w:rFonts w:cs="Arial"/>
                <w:sz w:val="22"/>
                <w:szCs w:val="22"/>
              </w:rPr>
              <w:t>officers in relation to data retention practices:</w:t>
            </w:r>
          </w:p>
          <w:p w14:paraId="65C938A3" w14:textId="77777777" w:rsidR="00C84CE3" w:rsidRDefault="00C84CE3" w:rsidP="0097455E">
            <w:pPr>
              <w:jc w:val="both"/>
              <w:rPr>
                <w:rFonts w:cs="Arial"/>
                <w:sz w:val="22"/>
                <w:szCs w:val="22"/>
              </w:rPr>
            </w:pPr>
          </w:p>
          <w:p w14:paraId="604C533B" w14:textId="656E0FDF" w:rsidR="00C84CE3" w:rsidRDefault="0097455E" w:rsidP="00D472A5">
            <w:pPr>
              <w:pStyle w:val="ListParagraph"/>
              <w:numPr>
                <w:ilvl w:val="0"/>
                <w:numId w:val="3"/>
              </w:numPr>
              <w:jc w:val="both"/>
              <w:rPr>
                <w:rFonts w:cs="Arial"/>
                <w:sz w:val="22"/>
                <w:szCs w:val="22"/>
              </w:rPr>
            </w:pPr>
            <w:r w:rsidRPr="00C84CE3">
              <w:rPr>
                <w:rFonts w:cs="Arial"/>
                <w:sz w:val="22"/>
                <w:szCs w:val="22"/>
              </w:rPr>
              <w:t>Record of Processing Activities (</w:t>
            </w:r>
            <w:r w:rsidR="007F3F0B" w:rsidRPr="00C84CE3">
              <w:rPr>
                <w:rFonts w:cs="Arial"/>
                <w:sz w:val="22"/>
                <w:szCs w:val="22"/>
              </w:rPr>
              <w:t>SRBC</w:t>
            </w:r>
            <w:r w:rsidRPr="00C84CE3">
              <w:rPr>
                <w:rFonts w:cs="Arial"/>
                <w:sz w:val="22"/>
                <w:szCs w:val="22"/>
              </w:rPr>
              <w:t>)</w:t>
            </w:r>
            <w:r w:rsidR="00C84CE3">
              <w:rPr>
                <w:rFonts w:cs="Arial"/>
                <w:sz w:val="22"/>
                <w:szCs w:val="22"/>
              </w:rPr>
              <w:t>/</w:t>
            </w:r>
            <w:r w:rsidRPr="00C84CE3">
              <w:rPr>
                <w:rFonts w:cs="Arial"/>
                <w:sz w:val="22"/>
                <w:szCs w:val="22"/>
              </w:rPr>
              <w:t xml:space="preserve"> Information Asset Registers (</w:t>
            </w:r>
            <w:r w:rsidR="007F3F0B" w:rsidRPr="00C84CE3">
              <w:rPr>
                <w:rFonts w:cs="Arial"/>
                <w:sz w:val="22"/>
                <w:szCs w:val="22"/>
              </w:rPr>
              <w:t>CBC</w:t>
            </w:r>
            <w:r w:rsidRPr="00C84CE3">
              <w:rPr>
                <w:rFonts w:cs="Arial"/>
                <w:sz w:val="22"/>
                <w:szCs w:val="22"/>
              </w:rPr>
              <w:t>)</w:t>
            </w:r>
            <w:r w:rsidR="00C84CE3">
              <w:rPr>
                <w:rFonts w:cs="Arial"/>
                <w:sz w:val="22"/>
                <w:szCs w:val="22"/>
              </w:rPr>
              <w:t>;</w:t>
            </w:r>
          </w:p>
          <w:p w14:paraId="06A2F60A" w14:textId="4EB26B09" w:rsidR="00C84CE3" w:rsidRDefault="00C84CE3" w:rsidP="00D472A5">
            <w:pPr>
              <w:pStyle w:val="ListParagraph"/>
              <w:numPr>
                <w:ilvl w:val="0"/>
                <w:numId w:val="3"/>
              </w:numPr>
              <w:jc w:val="both"/>
              <w:rPr>
                <w:rFonts w:cs="Arial"/>
                <w:sz w:val="22"/>
                <w:szCs w:val="22"/>
              </w:rPr>
            </w:pPr>
            <w:r>
              <w:rPr>
                <w:rFonts w:cs="Arial"/>
                <w:sz w:val="22"/>
                <w:szCs w:val="22"/>
              </w:rPr>
              <w:t>Records Management Policy</w:t>
            </w:r>
            <w:r w:rsidR="00301540">
              <w:rPr>
                <w:rFonts w:cs="Arial"/>
                <w:sz w:val="22"/>
                <w:szCs w:val="22"/>
              </w:rPr>
              <w:t xml:space="preserve"> (SRBC)/Data Usage and Data Retention and Erasure Policy (CBC)</w:t>
            </w:r>
          </w:p>
          <w:p w14:paraId="691EC33D" w14:textId="709380B7" w:rsidR="00C84CE3" w:rsidRDefault="00C84CE3" w:rsidP="00D472A5">
            <w:pPr>
              <w:pStyle w:val="ListParagraph"/>
              <w:numPr>
                <w:ilvl w:val="0"/>
                <w:numId w:val="3"/>
              </w:numPr>
              <w:jc w:val="both"/>
              <w:rPr>
                <w:rFonts w:cs="Arial"/>
                <w:sz w:val="22"/>
                <w:szCs w:val="22"/>
              </w:rPr>
            </w:pPr>
            <w:r>
              <w:rPr>
                <w:rFonts w:cs="Arial"/>
                <w:sz w:val="22"/>
                <w:szCs w:val="22"/>
              </w:rPr>
              <w:t>Data Retention Schedules;</w:t>
            </w:r>
          </w:p>
          <w:p w14:paraId="4EF57947" w14:textId="5CD8E6EC" w:rsidR="0097455E" w:rsidRDefault="00C84CE3" w:rsidP="00D472A5">
            <w:pPr>
              <w:pStyle w:val="ListParagraph"/>
              <w:numPr>
                <w:ilvl w:val="0"/>
                <w:numId w:val="3"/>
              </w:numPr>
              <w:jc w:val="both"/>
              <w:rPr>
                <w:rFonts w:cs="Arial"/>
                <w:sz w:val="22"/>
                <w:szCs w:val="22"/>
              </w:rPr>
            </w:pPr>
            <w:r>
              <w:rPr>
                <w:rFonts w:cs="Arial"/>
                <w:sz w:val="22"/>
                <w:szCs w:val="22"/>
              </w:rPr>
              <w:t>P</w:t>
            </w:r>
            <w:r w:rsidR="0097455E" w:rsidRPr="00C84CE3">
              <w:rPr>
                <w:rFonts w:cs="Arial"/>
                <w:sz w:val="22"/>
                <w:szCs w:val="22"/>
              </w:rPr>
              <w:t>rivacy notices</w:t>
            </w:r>
            <w:r w:rsidR="00E94C6F">
              <w:rPr>
                <w:rFonts w:cs="Arial"/>
                <w:sz w:val="22"/>
                <w:szCs w:val="22"/>
              </w:rPr>
              <w:t>.</w:t>
            </w:r>
          </w:p>
          <w:p w14:paraId="582579A3" w14:textId="40B57842" w:rsidR="00C84CE3" w:rsidRDefault="00C84CE3" w:rsidP="00C84CE3">
            <w:pPr>
              <w:jc w:val="both"/>
              <w:rPr>
                <w:rFonts w:cs="Arial"/>
                <w:sz w:val="22"/>
                <w:szCs w:val="22"/>
              </w:rPr>
            </w:pPr>
          </w:p>
          <w:p w14:paraId="15930B5A" w14:textId="1D485E93" w:rsidR="001836A5" w:rsidRDefault="00C84CE3" w:rsidP="00C84CE3">
            <w:pPr>
              <w:jc w:val="both"/>
              <w:rPr>
                <w:rFonts w:cs="Arial"/>
                <w:sz w:val="22"/>
                <w:szCs w:val="22"/>
              </w:rPr>
            </w:pPr>
            <w:r>
              <w:rPr>
                <w:rFonts w:cs="Arial"/>
                <w:sz w:val="22"/>
                <w:szCs w:val="22"/>
              </w:rPr>
              <w:t xml:space="preserve">Testing identified that although both Councils have established suitably comprehensive policies and guidance there is a lack of ongoing review and monitoring to ensure that the </w:t>
            </w:r>
            <w:r w:rsidR="00780B67">
              <w:rPr>
                <w:rFonts w:cs="Arial"/>
                <w:sz w:val="22"/>
                <w:szCs w:val="22"/>
              </w:rPr>
              <w:t xml:space="preserve">policies and associated </w:t>
            </w:r>
            <w:r>
              <w:rPr>
                <w:rFonts w:cs="Arial"/>
                <w:sz w:val="22"/>
                <w:szCs w:val="22"/>
              </w:rPr>
              <w:t xml:space="preserve">documentation continues to </w:t>
            </w:r>
            <w:r w:rsidR="00E94C6F">
              <w:rPr>
                <w:rFonts w:cs="Arial"/>
                <w:sz w:val="22"/>
                <w:szCs w:val="22"/>
              </w:rPr>
              <w:t xml:space="preserve">reflect the data management processes </w:t>
            </w:r>
            <w:r w:rsidR="00301540">
              <w:rPr>
                <w:rFonts w:cs="Arial"/>
                <w:sz w:val="22"/>
                <w:szCs w:val="22"/>
              </w:rPr>
              <w:t xml:space="preserve">operating </w:t>
            </w:r>
            <w:r w:rsidR="00E94C6F">
              <w:rPr>
                <w:rFonts w:cs="Arial"/>
                <w:sz w:val="22"/>
                <w:szCs w:val="22"/>
              </w:rPr>
              <w:t xml:space="preserve">within the organisation. </w:t>
            </w:r>
            <w:r w:rsidR="001836A5">
              <w:rPr>
                <w:rFonts w:cs="Arial"/>
                <w:sz w:val="22"/>
                <w:szCs w:val="22"/>
              </w:rPr>
              <w:t xml:space="preserve">Specific weakness identified for both Councils </w:t>
            </w:r>
            <w:r w:rsidR="00301540">
              <w:rPr>
                <w:rFonts w:cs="Arial"/>
                <w:sz w:val="22"/>
                <w:szCs w:val="22"/>
              </w:rPr>
              <w:t>in relation to data policies/procedures were</w:t>
            </w:r>
            <w:r w:rsidR="001836A5">
              <w:rPr>
                <w:rFonts w:cs="Arial"/>
                <w:sz w:val="22"/>
                <w:szCs w:val="22"/>
              </w:rPr>
              <w:t>:</w:t>
            </w:r>
          </w:p>
          <w:p w14:paraId="6AC94542" w14:textId="4672D9FB" w:rsidR="001836A5" w:rsidRDefault="001836A5" w:rsidP="00C84CE3">
            <w:pPr>
              <w:jc w:val="both"/>
              <w:rPr>
                <w:rFonts w:cs="Arial"/>
                <w:sz w:val="22"/>
                <w:szCs w:val="22"/>
              </w:rPr>
            </w:pPr>
          </w:p>
          <w:p w14:paraId="5FD17AB9" w14:textId="471FB9DE" w:rsidR="001836A5" w:rsidRDefault="002A0984" w:rsidP="00D472A5">
            <w:pPr>
              <w:pStyle w:val="ListParagraph"/>
              <w:numPr>
                <w:ilvl w:val="0"/>
                <w:numId w:val="3"/>
              </w:numPr>
              <w:jc w:val="both"/>
              <w:rPr>
                <w:rFonts w:cs="Arial"/>
                <w:sz w:val="22"/>
                <w:szCs w:val="22"/>
              </w:rPr>
            </w:pPr>
            <w:r w:rsidRPr="002A0984">
              <w:rPr>
                <w:rFonts w:cs="Arial"/>
                <w:sz w:val="22"/>
                <w:szCs w:val="22"/>
              </w:rPr>
              <w:t>Data management policies and associated guidance lack regular review and contain inaccuracies</w:t>
            </w:r>
            <w:r w:rsidR="00301540">
              <w:rPr>
                <w:rFonts w:cs="Arial"/>
                <w:sz w:val="22"/>
                <w:szCs w:val="22"/>
              </w:rPr>
              <w:t xml:space="preserve"> and out of date references </w:t>
            </w:r>
            <w:r>
              <w:rPr>
                <w:rFonts w:cs="Arial"/>
                <w:sz w:val="22"/>
                <w:szCs w:val="22"/>
              </w:rPr>
              <w:t>relating to organisational structure and officer roles and responsibilities;</w:t>
            </w:r>
          </w:p>
          <w:p w14:paraId="4697AD20" w14:textId="77777777" w:rsidR="00D472A5" w:rsidRDefault="002A0984" w:rsidP="00D472A5">
            <w:pPr>
              <w:pStyle w:val="ListParagraph"/>
              <w:numPr>
                <w:ilvl w:val="0"/>
                <w:numId w:val="3"/>
              </w:numPr>
              <w:jc w:val="both"/>
              <w:rPr>
                <w:rFonts w:cs="Arial"/>
                <w:sz w:val="22"/>
                <w:szCs w:val="22"/>
              </w:rPr>
            </w:pPr>
            <w:r>
              <w:rPr>
                <w:rFonts w:cs="Arial"/>
                <w:sz w:val="22"/>
                <w:szCs w:val="22"/>
              </w:rPr>
              <w:t xml:space="preserve">A number of inconsistencies were identified with the data retention periods outlined within the ROPA/Information Asset Registers, Data Retention Schedules, </w:t>
            </w:r>
            <w:r w:rsidRPr="002A0984">
              <w:rPr>
                <w:rFonts w:cs="Arial"/>
                <w:sz w:val="22"/>
                <w:szCs w:val="22"/>
              </w:rPr>
              <w:t xml:space="preserve">Privacy </w:t>
            </w:r>
            <w:r>
              <w:rPr>
                <w:rFonts w:cs="Arial"/>
                <w:sz w:val="22"/>
                <w:szCs w:val="22"/>
              </w:rPr>
              <w:t>N</w:t>
            </w:r>
            <w:r w:rsidRPr="002A0984">
              <w:rPr>
                <w:rFonts w:cs="Arial"/>
                <w:sz w:val="22"/>
                <w:szCs w:val="22"/>
              </w:rPr>
              <w:t>otices published on Council webpages</w:t>
            </w:r>
            <w:r w:rsidR="0002223A">
              <w:rPr>
                <w:rFonts w:cs="Arial"/>
                <w:sz w:val="22"/>
                <w:szCs w:val="22"/>
              </w:rPr>
              <w:t>,</w:t>
            </w:r>
            <w:r w:rsidRPr="002A0984">
              <w:rPr>
                <w:rFonts w:cs="Arial"/>
                <w:sz w:val="22"/>
                <w:szCs w:val="22"/>
              </w:rPr>
              <w:t xml:space="preserve"> </w:t>
            </w:r>
            <w:r w:rsidR="007965E7">
              <w:rPr>
                <w:rFonts w:cs="Arial"/>
                <w:sz w:val="22"/>
                <w:szCs w:val="22"/>
              </w:rPr>
              <w:t>and the actual practices identified to be operational within the Service</w:t>
            </w:r>
            <w:r w:rsidR="0002223A">
              <w:rPr>
                <w:rFonts w:cs="Arial"/>
                <w:sz w:val="22"/>
                <w:szCs w:val="22"/>
              </w:rPr>
              <w:t>. These practices need to be aligned to ensure a consistent approach is adopted and clear and accurate information is provided to the public.</w:t>
            </w:r>
          </w:p>
          <w:p w14:paraId="11BF4795" w14:textId="53EC6E25" w:rsidR="007965E7" w:rsidRPr="00D472A5" w:rsidRDefault="00D472A5" w:rsidP="00D472A5">
            <w:pPr>
              <w:pStyle w:val="ListParagraph"/>
              <w:numPr>
                <w:ilvl w:val="0"/>
                <w:numId w:val="3"/>
              </w:numPr>
              <w:jc w:val="both"/>
              <w:rPr>
                <w:bCs/>
                <w:sz w:val="22"/>
                <w:szCs w:val="22"/>
                <w:lang w:val="en-US"/>
              </w:rPr>
            </w:pPr>
            <w:r>
              <w:rPr>
                <w:bCs/>
                <w:sz w:val="22"/>
                <w:szCs w:val="22"/>
                <w:lang w:val="en-US"/>
              </w:rPr>
              <w:t xml:space="preserve">The ROPA has not been routinely updated in line with changes in structure and responsibilities across the organisation and </w:t>
            </w:r>
            <w:r w:rsidRPr="00D472A5">
              <w:rPr>
                <w:bCs/>
                <w:sz w:val="22"/>
                <w:szCs w:val="22"/>
                <w:lang w:val="en-US" w:eastAsia="en-GB"/>
              </w:rPr>
              <w:t xml:space="preserve">some data records need an updating where the responsibility for the data has changed </w:t>
            </w:r>
            <w:r w:rsidRPr="00D472A5">
              <w:rPr>
                <w:bCs/>
                <w:sz w:val="22"/>
                <w:szCs w:val="22"/>
                <w:lang w:val="en-US"/>
              </w:rPr>
              <w:t xml:space="preserve">from one </w:t>
            </w:r>
            <w:r w:rsidR="000A1D19">
              <w:rPr>
                <w:bCs/>
                <w:sz w:val="22"/>
                <w:szCs w:val="22"/>
                <w:lang w:val="en-US"/>
              </w:rPr>
              <w:t xml:space="preserve">Information </w:t>
            </w:r>
            <w:r w:rsidRPr="00D472A5">
              <w:rPr>
                <w:bCs/>
                <w:sz w:val="22"/>
                <w:szCs w:val="22"/>
                <w:lang w:val="en-US"/>
              </w:rPr>
              <w:t>A</w:t>
            </w:r>
            <w:r w:rsidR="000A1D19">
              <w:rPr>
                <w:bCs/>
                <w:sz w:val="22"/>
                <w:szCs w:val="22"/>
                <w:lang w:val="en-US"/>
              </w:rPr>
              <w:t xml:space="preserve">sset </w:t>
            </w:r>
            <w:r w:rsidRPr="00D472A5">
              <w:rPr>
                <w:bCs/>
                <w:sz w:val="22"/>
                <w:szCs w:val="22"/>
                <w:lang w:val="en-US"/>
              </w:rPr>
              <w:t>O</w:t>
            </w:r>
            <w:r w:rsidR="000A1D19">
              <w:rPr>
                <w:bCs/>
                <w:sz w:val="22"/>
                <w:szCs w:val="22"/>
                <w:lang w:val="en-US"/>
              </w:rPr>
              <w:t>wner (IAO)</w:t>
            </w:r>
            <w:r w:rsidRPr="00D472A5">
              <w:rPr>
                <w:bCs/>
                <w:sz w:val="22"/>
                <w:szCs w:val="22"/>
                <w:lang w:val="en-US"/>
              </w:rPr>
              <w:t xml:space="preserve"> to another</w:t>
            </w:r>
            <w:r>
              <w:rPr>
                <w:bCs/>
                <w:sz w:val="22"/>
                <w:szCs w:val="22"/>
                <w:lang w:val="en-US"/>
              </w:rPr>
              <w:t>. M</w:t>
            </w:r>
            <w:r w:rsidRPr="00D472A5">
              <w:rPr>
                <w:sz w:val="22"/>
                <w:szCs w:val="22"/>
                <w:lang w:val="en"/>
              </w:rPr>
              <w:t xml:space="preserve">aintaining effective records of the organisation’s data processing activities is an important obligation under </w:t>
            </w:r>
            <w:r w:rsidRPr="00D472A5">
              <w:rPr>
                <w:rFonts w:cs="Arial"/>
                <w:sz w:val="22"/>
                <w:szCs w:val="22"/>
              </w:rPr>
              <w:t xml:space="preserve">The Data </w:t>
            </w:r>
            <w:r w:rsidRPr="00D472A5">
              <w:rPr>
                <w:rFonts w:cs="Arial"/>
                <w:sz w:val="22"/>
                <w:szCs w:val="22"/>
              </w:rPr>
              <w:lastRenderedPageBreak/>
              <w:t xml:space="preserve">Protection Act 2018/UK GDPR and further work is required </w:t>
            </w:r>
            <w:r w:rsidRPr="00D472A5">
              <w:rPr>
                <w:sz w:val="22"/>
                <w:szCs w:val="22"/>
                <w:lang w:val="en"/>
              </w:rPr>
              <w:t xml:space="preserve">to the Council’s ROPA to ensure that it accurately reflects each organisation’s current data processing environment. </w:t>
            </w:r>
          </w:p>
          <w:p w14:paraId="21FF079B" w14:textId="73AFE70C" w:rsidR="00514361" w:rsidRPr="007965E7" w:rsidRDefault="00912A2A" w:rsidP="00D472A5">
            <w:pPr>
              <w:pStyle w:val="ListParagraph"/>
              <w:numPr>
                <w:ilvl w:val="0"/>
                <w:numId w:val="3"/>
              </w:numPr>
              <w:jc w:val="both"/>
              <w:rPr>
                <w:rFonts w:cs="Arial"/>
                <w:sz w:val="22"/>
                <w:szCs w:val="22"/>
              </w:rPr>
            </w:pPr>
            <w:r>
              <w:rPr>
                <w:rFonts w:cs="Arial"/>
                <w:sz w:val="22"/>
                <w:szCs w:val="22"/>
              </w:rPr>
              <w:t xml:space="preserve">Poor accessibility to the ROPA/Information Asset Registers with a general lack of awareness amongst </w:t>
            </w:r>
            <w:r w:rsidR="00301540">
              <w:rPr>
                <w:rFonts w:cs="Arial"/>
                <w:sz w:val="22"/>
                <w:szCs w:val="22"/>
              </w:rPr>
              <w:t xml:space="preserve">key </w:t>
            </w:r>
            <w:r>
              <w:rPr>
                <w:rFonts w:cs="Arial"/>
                <w:sz w:val="22"/>
                <w:szCs w:val="22"/>
              </w:rPr>
              <w:t>officer</w:t>
            </w:r>
            <w:r w:rsidR="00661F2D">
              <w:rPr>
                <w:rFonts w:cs="Arial"/>
                <w:sz w:val="22"/>
                <w:szCs w:val="22"/>
              </w:rPr>
              <w:t>s</w:t>
            </w:r>
            <w:r>
              <w:rPr>
                <w:rFonts w:cs="Arial"/>
                <w:sz w:val="22"/>
                <w:szCs w:val="22"/>
              </w:rPr>
              <w:t xml:space="preserve"> to the location of each document.</w:t>
            </w:r>
          </w:p>
          <w:p w14:paraId="7B229A2B" w14:textId="77777777" w:rsidR="001836A5" w:rsidRDefault="001836A5" w:rsidP="00C84CE3">
            <w:pPr>
              <w:jc w:val="both"/>
              <w:rPr>
                <w:rFonts w:cs="Arial"/>
                <w:sz w:val="22"/>
                <w:szCs w:val="22"/>
              </w:rPr>
            </w:pPr>
          </w:p>
          <w:p w14:paraId="0CD35166" w14:textId="07A7835F" w:rsidR="00C84CE3" w:rsidRDefault="00661F2D" w:rsidP="00C84CE3">
            <w:pPr>
              <w:jc w:val="both"/>
              <w:rPr>
                <w:rFonts w:cs="Arial"/>
                <w:sz w:val="22"/>
                <w:szCs w:val="22"/>
              </w:rPr>
            </w:pPr>
            <w:r>
              <w:rPr>
                <w:rFonts w:cs="Arial"/>
                <w:sz w:val="22"/>
                <w:szCs w:val="22"/>
              </w:rPr>
              <w:t>P</w:t>
            </w:r>
            <w:r w:rsidR="00E94C6F">
              <w:rPr>
                <w:rFonts w:cs="Arial"/>
                <w:sz w:val="22"/>
                <w:szCs w:val="22"/>
              </w:rPr>
              <w:t>ractices put in place to maintain focus and awareness</w:t>
            </w:r>
            <w:r w:rsidR="001836A5">
              <w:rPr>
                <w:rFonts w:cs="Arial"/>
                <w:sz w:val="22"/>
                <w:szCs w:val="22"/>
              </w:rPr>
              <w:t xml:space="preserve"> of UK GDPR legislation</w:t>
            </w:r>
            <w:r w:rsidR="00E94C6F">
              <w:rPr>
                <w:rFonts w:cs="Arial"/>
                <w:sz w:val="22"/>
                <w:szCs w:val="22"/>
              </w:rPr>
              <w:t xml:space="preserve"> appear to have waned with little evidence of cross-Council Data </w:t>
            </w:r>
            <w:r w:rsidR="001836A5">
              <w:rPr>
                <w:rFonts w:cs="Arial"/>
                <w:sz w:val="22"/>
                <w:szCs w:val="22"/>
              </w:rPr>
              <w:t xml:space="preserve">Management </w:t>
            </w:r>
            <w:r w:rsidR="00E94C6F">
              <w:rPr>
                <w:rFonts w:cs="Arial"/>
                <w:sz w:val="22"/>
                <w:szCs w:val="22"/>
              </w:rPr>
              <w:t>Groups</w:t>
            </w:r>
            <w:r>
              <w:rPr>
                <w:rFonts w:cs="Arial"/>
                <w:sz w:val="22"/>
                <w:szCs w:val="22"/>
              </w:rPr>
              <w:t xml:space="preserve"> </w:t>
            </w:r>
            <w:r w:rsidR="00E94C6F">
              <w:rPr>
                <w:rFonts w:cs="Arial"/>
                <w:sz w:val="22"/>
                <w:szCs w:val="22"/>
              </w:rPr>
              <w:t>operating</w:t>
            </w:r>
            <w:r w:rsidR="001836A5">
              <w:rPr>
                <w:rFonts w:cs="Arial"/>
                <w:sz w:val="22"/>
                <w:szCs w:val="22"/>
              </w:rPr>
              <w:t>; and</w:t>
            </w:r>
            <w:r w:rsidR="00301540">
              <w:rPr>
                <w:rFonts w:cs="Arial"/>
                <w:sz w:val="22"/>
                <w:szCs w:val="22"/>
              </w:rPr>
              <w:t xml:space="preserve"> routine </w:t>
            </w:r>
            <w:r w:rsidR="001836A5">
              <w:rPr>
                <w:rFonts w:cs="Arial"/>
                <w:sz w:val="22"/>
                <w:szCs w:val="22"/>
              </w:rPr>
              <w:t xml:space="preserve">reminders to </w:t>
            </w:r>
            <w:r w:rsidR="001836A5" w:rsidRPr="00DD316E">
              <w:rPr>
                <w:rFonts w:cs="Arial"/>
                <w:sz w:val="22"/>
                <w:szCs w:val="22"/>
              </w:rPr>
              <w:t xml:space="preserve">Information Asset Owners </w:t>
            </w:r>
            <w:r w:rsidR="001836A5">
              <w:rPr>
                <w:rFonts w:cs="Arial"/>
                <w:sz w:val="22"/>
                <w:szCs w:val="22"/>
              </w:rPr>
              <w:t>(IAO) regarding their Record of Processing Activities (</w:t>
            </w:r>
            <w:r w:rsidR="001836A5" w:rsidRPr="00DD316E">
              <w:rPr>
                <w:rFonts w:cs="Arial"/>
                <w:sz w:val="22"/>
                <w:szCs w:val="22"/>
              </w:rPr>
              <w:t>ROPA</w:t>
            </w:r>
            <w:r w:rsidR="001836A5">
              <w:rPr>
                <w:rFonts w:cs="Arial"/>
                <w:sz w:val="22"/>
                <w:szCs w:val="22"/>
              </w:rPr>
              <w:t>)</w:t>
            </w:r>
            <w:r w:rsidR="001836A5" w:rsidRPr="00DD316E">
              <w:rPr>
                <w:rFonts w:cs="Arial"/>
                <w:sz w:val="22"/>
                <w:szCs w:val="22"/>
              </w:rPr>
              <w:t xml:space="preserve"> </w:t>
            </w:r>
            <w:r w:rsidR="001836A5">
              <w:rPr>
                <w:rFonts w:cs="Arial"/>
                <w:sz w:val="22"/>
                <w:szCs w:val="22"/>
              </w:rPr>
              <w:t>responsibilities</w:t>
            </w:r>
            <w:r w:rsidR="00FD01D1">
              <w:rPr>
                <w:rFonts w:cs="Arial"/>
                <w:sz w:val="22"/>
                <w:szCs w:val="22"/>
              </w:rPr>
              <w:t xml:space="preserve"> </w:t>
            </w:r>
            <w:r w:rsidR="00AE051E">
              <w:rPr>
                <w:rFonts w:cs="Arial"/>
                <w:sz w:val="22"/>
                <w:szCs w:val="22"/>
              </w:rPr>
              <w:t>reducing in frequency</w:t>
            </w:r>
            <w:r w:rsidR="001836A5">
              <w:rPr>
                <w:rFonts w:cs="Arial"/>
                <w:sz w:val="22"/>
                <w:szCs w:val="22"/>
              </w:rPr>
              <w:t>.</w:t>
            </w:r>
            <w:r w:rsidR="00FD01D1">
              <w:rPr>
                <w:rFonts w:cs="Arial"/>
                <w:sz w:val="22"/>
                <w:szCs w:val="22"/>
              </w:rPr>
              <w:t xml:space="preserve"> Completion rates for </w:t>
            </w:r>
            <w:r w:rsidR="00FD01D1">
              <w:rPr>
                <w:bCs/>
                <w:sz w:val="22"/>
                <w:szCs w:val="22"/>
                <w:lang w:val="en-US" w:eastAsia="en-GB"/>
              </w:rPr>
              <w:t xml:space="preserve">mandatory </w:t>
            </w:r>
            <w:r w:rsidR="000379B5">
              <w:rPr>
                <w:bCs/>
                <w:sz w:val="22"/>
                <w:szCs w:val="22"/>
                <w:lang w:val="en-US" w:eastAsia="en-GB"/>
              </w:rPr>
              <w:t xml:space="preserve">GDPR </w:t>
            </w:r>
            <w:r w:rsidR="000379B5">
              <w:rPr>
                <w:rFonts w:cs="Arial"/>
                <w:sz w:val="22"/>
                <w:szCs w:val="22"/>
              </w:rPr>
              <w:t>training</w:t>
            </w:r>
            <w:r w:rsidR="00FD01D1">
              <w:rPr>
                <w:rFonts w:cs="Arial"/>
                <w:sz w:val="22"/>
                <w:szCs w:val="22"/>
              </w:rPr>
              <w:t xml:space="preserve"> </w:t>
            </w:r>
            <w:r>
              <w:rPr>
                <w:bCs/>
                <w:sz w:val="22"/>
                <w:szCs w:val="22"/>
                <w:lang w:val="en-US" w:eastAsia="en-GB"/>
              </w:rPr>
              <w:t xml:space="preserve">developed to maintain staff awareness </w:t>
            </w:r>
            <w:r w:rsidR="00DE63D6">
              <w:rPr>
                <w:bCs/>
                <w:sz w:val="22"/>
                <w:szCs w:val="22"/>
                <w:lang w:val="en-US" w:eastAsia="en-GB"/>
              </w:rPr>
              <w:t xml:space="preserve">currently </w:t>
            </w:r>
            <w:r w:rsidR="00FD01D1">
              <w:rPr>
                <w:bCs/>
                <w:sz w:val="22"/>
                <w:szCs w:val="22"/>
                <w:lang w:val="en-US" w:eastAsia="en-GB"/>
              </w:rPr>
              <w:t>fall short of the 85% completion target for mandatory modules outlined within the SLT Corporate Health Dashboard (</w:t>
            </w:r>
            <w:r w:rsidR="00FD01D1" w:rsidRPr="00DB1CBF">
              <w:rPr>
                <w:sz w:val="22"/>
                <w:szCs w:val="22"/>
              </w:rPr>
              <w:t>47%</w:t>
            </w:r>
            <w:r w:rsidR="00FD01D1">
              <w:rPr>
                <w:sz w:val="22"/>
                <w:szCs w:val="22"/>
              </w:rPr>
              <w:t xml:space="preserve"> </w:t>
            </w:r>
            <w:r w:rsidR="00FD01D1" w:rsidRPr="00DB1CBF">
              <w:rPr>
                <w:sz w:val="22"/>
                <w:szCs w:val="22"/>
              </w:rPr>
              <w:t>SRBC and 71% CBC</w:t>
            </w:r>
            <w:r w:rsidR="00FD01D1">
              <w:rPr>
                <w:sz w:val="22"/>
                <w:szCs w:val="22"/>
              </w:rPr>
              <w:t>).</w:t>
            </w:r>
          </w:p>
          <w:p w14:paraId="1D7F022D" w14:textId="77777777" w:rsidR="00912A2A" w:rsidRDefault="00912A2A" w:rsidP="00912A2A">
            <w:pPr>
              <w:jc w:val="both"/>
              <w:rPr>
                <w:rFonts w:cs="Arial"/>
                <w:sz w:val="22"/>
                <w:szCs w:val="22"/>
              </w:rPr>
            </w:pPr>
          </w:p>
          <w:p w14:paraId="3C429343" w14:textId="5E9EBCAD" w:rsidR="00912A2A" w:rsidRDefault="00912A2A" w:rsidP="00912A2A">
            <w:pPr>
              <w:jc w:val="both"/>
              <w:rPr>
                <w:rFonts w:cs="Arial"/>
                <w:sz w:val="22"/>
                <w:szCs w:val="22"/>
              </w:rPr>
            </w:pPr>
            <w:r>
              <w:rPr>
                <w:rFonts w:cs="Arial"/>
                <w:sz w:val="22"/>
                <w:szCs w:val="22"/>
              </w:rPr>
              <w:t xml:space="preserve">Suitable guidance is </w:t>
            </w:r>
            <w:r w:rsidR="00DE63D6">
              <w:rPr>
                <w:rFonts w:cs="Arial"/>
                <w:sz w:val="22"/>
                <w:szCs w:val="22"/>
              </w:rPr>
              <w:t>available</w:t>
            </w:r>
            <w:r>
              <w:rPr>
                <w:rFonts w:cs="Arial"/>
                <w:sz w:val="22"/>
                <w:szCs w:val="22"/>
              </w:rPr>
              <w:t xml:space="preserve"> for the disposal and deletion of data at both Councils however,</w:t>
            </w:r>
            <w:r w:rsidRPr="003917C2">
              <w:rPr>
                <w:sz w:val="22"/>
                <w:szCs w:val="22"/>
              </w:rPr>
              <w:t xml:space="preserve"> </w:t>
            </w:r>
            <w:r w:rsidR="00DE63D6">
              <w:rPr>
                <w:sz w:val="22"/>
                <w:szCs w:val="22"/>
              </w:rPr>
              <w:t xml:space="preserve">the majority of </w:t>
            </w:r>
            <w:r w:rsidRPr="003917C2">
              <w:rPr>
                <w:sz w:val="22"/>
                <w:szCs w:val="22"/>
              </w:rPr>
              <w:t>service areas</w:t>
            </w:r>
            <w:r w:rsidR="00DE63D6">
              <w:rPr>
                <w:sz w:val="22"/>
                <w:szCs w:val="22"/>
              </w:rPr>
              <w:t xml:space="preserve"> sampled</w:t>
            </w:r>
            <w:r w:rsidRPr="003917C2">
              <w:rPr>
                <w:sz w:val="22"/>
                <w:szCs w:val="22"/>
              </w:rPr>
              <w:t xml:space="preserve"> across both Council’s </w:t>
            </w:r>
            <w:r>
              <w:rPr>
                <w:sz w:val="22"/>
                <w:szCs w:val="22"/>
              </w:rPr>
              <w:t>showed</w:t>
            </w:r>
            <w:r>
              <w:rPr>
                <w:rFonts w:cs="Arial"/>
                <w:sz w:val="22"/>
                <w:szCs w:val="22"/>
              </w:rPr>
              <w:t xml:space="preserve"> poor adherence to </w:t>
            </w:r>
            <w:r w:rsidR="00DE63D6">
              <w:rPr>
                <w:rFonts w:cs="Arial"/>
                <w:sz w:val="22"/>
                <w:szCs w:val="22"/>
              </w:rPr>
              <w:t>the policy</w:t>
            </w:r>
            <w:r>
              <w:rPr>
                <w:rFonts w:cs="Arial"/>
                <w:sz w:val="22"/>
                <w:szCs w:val="22"/>
              </w:rPr>
              <w:t xml:space="preserve"> with multiple instances of </w:t>
            </w:r>
            <w:r w:rsidR="00661F2D">
              <w:rPr>
                <w:rFonts w:cs="Arial"/>
                <w:sz w:val="22"/>
                <w:szCs w:val="22"/>
              </w:rPr>
              <w:t>storing</w:t>
            </w:r>
            <w:r>
              <w:rPr>
                <w:rFonts w:cs="Arial"/>
                <w:sz w:val="22"/>
                <w:szCs w:val="22"/>
              </w:rPr>
              <w:t xml:space="preserve"> data for a period of time exceeding that outlined in the service’s </w:t>
            </w:r>
            <w:r w:rsidRPr="003917C2">
              <w:rPr>
                <w:sz w:val="22"/>
                <w:szCs w:val="22"/>
              </w:rPr>
              <w:t>ROPA/Information Asset Register/Retention Schedule</w:t>
            </w:r>
            <w:r>
              <w:rPr>
                <w:sz w:val="22"/>
                <w:szCs w:val="22"/>
              </w:rPr>
              <w:t>/Privacy Notic</w:t>
            </w:r>
            <w:r w:rsidR="00440813">
              <w:rPr>
                <w:sz w:val="22"/>
                <w:szCs w:val="22"/>
              </w:rPr>
              <w:t>e</w:t>
            </w:r>
            <w:r w:rsidR="001F1026">
              <w:rPr>
                <w:sz w:val="22"/>
                <w:szCs w:val="22"/>
              </w:rPr>
              <w:t>;</w:t>
            </w:r>
            <w:r w:rsidR="00DE63D6">
              <w:rPr>
                <w:sz w:val="22"/>
                <w:szCs w:val="22"/>
              </w:rPr>
              <w:t xml:space="preserve"> </w:t>
            </w:r>
            <w:r w:rsidR="001F1026">
              <w:rPr>
                <w:sz w:val="22"/>
                <w:szCs w:val="22"/>
              </w:rPr>
              <w:t>and exhibiting little awareness of the data archiving/deletion capability of the customer management system software that they were utilising</w:t>
            </w:r>
            <w:r w:rsidR="0044253D">
              <w:rPr>
                <w:sz w:val="22"/>
                <w:szCs w:val="22"/>
              </w:rPr>
              <w:t>.</w:t>
            </w:r>
            <w:r w:rsidR="00C20D49">
              <w:rPr>
                <w:sz w:val="22"/>
                <w:szCs w:val="22"/>
              </w:rPr>
              <w:t xml:space="preserve"> Additionally, </w:t>
            </w:r>
            <w:r w:rsidR="00014A70">
              <w:rPr>
                <w:sz w:val="22"/>
                <w:szCs w:val="22"/>
              </w:rPr>
              <w:t>the respective data management policies</w:t>
            </w:r>
            <w:r w:rsidR="00D472A5">
              <w:rPr>
                <w:sz w:val="22"/>
                <w:szCs w:val="22"/>
              </w:rPr>
              <w:t xml:space="preserve"> </w:t>
            </w:r>
            <w:r w:rsidR="00014A70">
              <w:rPr>
                <w:sz w:val="22"/>
                <w:szCs w:val="22"/>
              </w:rPr>
              <w:t>outline a</w:t>
            </w:r>
            <w:r w:rsidR="00C20D49">
              <w:rPr>
                <w:sz w:val="22"/>
                <w:szCs w:val="22"/>
              </w:rPr>
              <w:t xml:space="preserve"> specific requirement</w:t>
            </w:r>
            <w:r w:rsidR="00C20D49" w:rsidRPr="008A0777">
              <w:rPr>
                <w:sz w:val="22"/>
                <w:szCs w:val="22"/>
              </w:rPr>
              <w:t xml:space="preserve"> to maintain a register of </w:t>
            </w:r>
            <w:r w:rsidR="00014A70">
              <w:rPr>
                <w:sz w:val="22"/>
                <w:szCs w:val="22"/>
              </w:rPr>
              <w:t xml:space="preserve">destruction of records for </w:t>
            </w:r>
            <w:r w:rsidR="00C20D49" w:rsidRPr="008A0777">
              <w:rPr>
                <w:sz w:val="22"/>
                <w:szCs w:val="22"/>
              </w:rPr>
              <w:t>data disposal</w:t>
            </w:r>
            <w:r w:rsidR="00014A70">
              <w:rPr>
                <w:sz w:val="22"/>
                <w:szCs w:val="22"/>
              </w:rPr>
              <w:t>s/</w:t>
            </w:r>
            <w:r w:rsidR="00C20D49" w:rsidRPr="008A0777">
              <w:rPr>
                <w:sz w:val="22"/>
                <w:szCs w:val="22"/>
              </w:rPr>
              <w:t>deletion</w:t>
            </w:r>
            <w:r w:rsidR="00014A70">
              <w:rPr>
                <w:sz w:val="22"/>
                <w:szCs w:val="22"/>
              </w:rPr>
              <w:t>s</w:t>
            </w:r>
            <w:r w:rsidR="00661F2D">
              <w:rPr>
                <w:sz w:val="22"/>
                <w:szCs w:val="22"/>
              </w:rPr>
              <w:t xml:space="preserve">, </w:t>
            </w:r>
            <w:r w:rsidR="00014A70">
              <w:rPr>
                <w:sz w:val="22"/>
                <w:szCs w:val="22"/>
              </w:rPr>
              <w:t>particularly for large scale data disposals</w:t>
            </w:r>
            <w:r w:rsidR="0002223A">
              <w:rPr>
                <w:sz w:val="22"/>
                <w:szCs w:val="22"/>
              </w:rPr>
              <w:t>,</w:t>
            </w:r>
            <w:r w:rsidR="00014A70">
              <w:rPr>
                <w:sz w:val="22"/>
                <w:szCs w:val="22"/>
              </w:rPr>
              <w:t xml:space="preserve"> </w:t>
            </w:r>
            <w:r w:rsidR="00661F2D">
              <w:rPr>
                <w:sz w:val="22"/>
                <w:szCs w:val="22"/>
              </w:rPr>
              <w:t>however</w:t>
            </w:r>
            <w:r w:rsidR="00014A70">
              <w:rPr>
                <w:sz w:val="22"/>
                <w:szCs w:val="22"/>
              </w:rPr>
              <w:t>,</w:t>
            </w:r>
            <w:r w:rsidR="00661F2D">
              <w:rPr>
                <w:sz w:val="22"/>
                <w:szCs w:val="22"/>
              </w:rPr>
              <w:t xml:space="preserve"> there were no </w:t>
            </w:r>
            <w:r w:rsidR="00DE63D6">
              <w:rPr>
                <w:sz w:val="22"/>
                <w:szCs w:val="22"/>
              </w:rPr>
              <w:t>examples</w:t>
            </w:r>
            <w:r w:rsidR="00661F2D">
              <w:rPr>
                <w:sz w:val="22"/>
                <w:szCs w:val="22"/>
              </w:rPr>
              <w:t xml:space="preserve"> of this being maintained for </w:t>
            </w:r>
            <w:r w:rsidR="00014A70">
              <w:rPr>
                <w:sz w:val="22"/>
                <w:szCs w:val="22"/>
              </w:rPr>
              <w:t xml:space="preserve">the </w:t>
            </w:r>
            <w:r w:rsidR="00661F2D">
              <w:rPr>
                <w:sz w:val="22"/>
                <w:szCs w:val="22"/>
              </w:rPr>
              <w:t>services sampled.</w:t>
            </w:r>
          </w:p>
          <w:p w14:paraId="3B1719FB" w14:textId="25AC1207" w:rsidR="00E63A24" w:rsidRPr="00E63A24" w:rsidRDefault="00E63A24" w:rsidP="00E63A24">
            <w:pPr>
              <w:jc w:val="both"/>
              <w:rPr>
                <w:rFonts w:cs="Arial"/>
                <w:sz w:val="22"/>
                <w:szCs w:val="22"/>
              </w:rPr>
            </w:pPr>
          </w:p>
          <w:p w14:paraId="4FAF338A" w14:textId="15FCA206" w:rsidR="00175166" w:rsidRPr="00266F80" w:rsidRDefault="0044253D" w:rsidP="00FA0389">
            <w:pPr>
              <w:jc w:val="both"/>
              <w:rPr>
                <w:rFonts w:cs="Arial"/>
                <w:sz w:val="22"/>
                <w:szCs w:val="22"/>
              </w:rPr>
            </w:pPr>
            <w:r>
              <w:rPr>
                <w:rFonts w:cs="Arial"/>
                <w:iCs/>
                <w:sz w:val="22"/>
                <w:szCs w:val="22"/>
              </w:rPr>
              <w:t>Due to</w:t>
            </w:r>
            <w:r w:rsidR="00266F80">
              <w:rPr>
                <w:rFonts w:cs="Arial"/>
                <w:iCs/>
                <w:sz w:val="22"/>
                <w:szCs w:val="22"/>
              </w:rPr>
              <w:t xml:space="preserve"> the number of </w:t>
            </w:r>
            <w:r w:rsidR="00D472A5">
              <w:rPr>
                <w:rFonts w:cs="Arial"/>
                <w:iCs/>
                <w:sz w:val="22"/>
                <w:szCs w:val="22"/>
              </w:rPr>
              <w:t>essential improvements</w:t>
            </w:r>
            <w:r>
              <w:rPr>
                <w:rFonts w:cs="Arial"/>
                <w:iCs/>
                <w:sz w:val="22"/>
                <w:szCs w:val="22"/>
              </w:rPr>
              <w:t xml:space="preserve"> </w:t>
            </w:r>
            <w:r w:rsidR="00D472A5">
              <w:rPr>
                <w:rFonts w:cs="Arial"/>
                <w:iCs/>
                <w:sz w:val="22"/>
                <w:szCs w:val="22"/>
              </w:rPr>
              <w:t>required to</w:t>
            </w:r>
            <w:r w:rsidR="00D472A5" w:rsidRPr="001535DD">
              <w:rPr>
                <w:rFonts w:cs="Arial"/>
                <w:iCs/>
                <w:sz w:val="22"/>
                <w:szCs w:val="22"/>
              </w:rPr>
              <w:t xml:space="preserve"> strengthen the current operational arrangements which are detailed in the action plan at Appendix B</w:t>
            </w:r>
            <w:r w:rsidR="00D472A5">
              <w:rPr>
                <w:rFonts w:cs="Arial"/>
                <w:iCs/>
                <w:sz w:val="22"/>
                <w:szCs w:val="22"/>
              </w:rPr>
              <w:t xml:space="preserve"> </w:t>
            </w:r>
            <w:r w:rsidR="00266F80" w:rsidRPr="00E63A24">
              <w:rPr>
                <w:rFonts w:cs="Arial"/>
                <w:sz w:val="22"/>
                <w:szCs w:val="22"/>
              </w:rPr>
              <w:t>a</w:t>
            </w:r>
            <w:r w:rsidR="00266F80" w:rsidRPr="00E63A24">
              <w:rPr>
                <w:rFonts w:cs="Arial"/>
                <w:b/>
                <w:sz w:val="22"/>
                <w:szCs w:val="22"/>
              </w:rPr>
              <w:t xml:space="preserve"> Limited </w:t>
            </w:r>
            <w:r w:rsidR="00266F80" w:rsidRPr="00E63A24">
              <w:rPr>
                <w:rFonts w:cs="Arial"/>
                <w:sz w:val="22"/>
                <w:szCs w:val="22"/>
              </w:rPr>
              <w:t xml:space="preserve">assurance rating has been awarded for this review.  </w:t>
            </w:r>
            <w:r w:rsidR="00266F80">
              <w:rPr>
                <w:rFonts w:cs="Arial"/>
                <w:sz w:val="22"/>
                <w:szCs w:val="22"/>
              </w:rPr>
              <w:t>T</w:t>
            </w:r>
            <w:r w:rsidR="00175166" w:rsidRPr="000D3786">
              <w:rPr>
                <w:rFonts w:cs="Arial"/>
                <w:sz w:val="22"/>
                <w:szCs w:val="22"/>
              </w:rPr>
              <w:t xml:space="preserve">he Senior Information Risk Officer (SIRO) and the Data Protection Officer (DPO) </w:t>
            </w:r>
            <w:r w:rsidR="000379B5">
              <w:rPr>
                <w:rFonts w:cs="Arial"/>
                <w:sz w:val="22"/>
                <w:szCs w:val="22"/>
              </w:rPr>
              <w:t>were</w:t>
            </w:r>
            <w:r w:rsidR="00175166" w:rsidRPr="000D3786">
              <w:rPr>
                <w:rFonts w:cs="Arial"/>
                <w:sz w:val="22"/>
                <w:szCs w:val="22"/>
              </w:rPr>
              <w:t xml:space="preserve"> notified of the control weaknesses</w:t>
            </w:r>
            <w:r w:rsidR="005F60B8">
              <w:rPr>
                <w:rFonts w:cs="Arial"/>
                <w:sz w:val="22"/>
                <w:szCs w:val="22"/>
              </w:rPr>
              <w:t xml:space="preserve"> reported above</w:t>
            </w:r>
            <w:r w:rsidR="000379B5">
              <w:rPr>
                <w:rFonts w:cs="Arial"/>
                <w:sz w:val="22"/>
                <w:szCs w:val="22"/>
              </w:rPr>
              <w:t xml:space="preserve"> during the course of our review and</w:t>
            </w:r>
            <w:r w:rsidR="00175166" w:rsidRPr="000D3786">
              <w:rPr>
                <w:rFonts w:cs="Arial"/>
                <w:sz w:val="22"/>
                <w:szCs w:val="22"/>
              </w:rPr>
              <w:t xml:space="preserve"> have</w:t>
            </w:r>
            <w:r w:rsidR="000379B5">
              <w:rPr>
                <w:rFonts w:cs="Arial"/>
                <w:sz w:val="22"/>
                <w:szCs w:val="22"/>
              </w:rPr>
              <w:t xml:space="preserve"> committed to implement </w:t>
            </w:r>
            <w:r w:rsidR="00FA0389">
              <w:rPr>
                <w:rFonts w:cs="Arial"/>
                <w:sz w:val="22"/>
                <w:szCs w:val="22"/>
              </w:rPr>
              <w:t>additional</w:t>
            </w:r>
            <w:r w:rsidR="000379B5">
              <w:rPr>
                <w:rFonts w:cs="Arial"/>
                <w:sz w:val="22"/>
                <w:szCs w:val="22"/>
              </w:rPr>
              <w:t xml:space="preserve"> </w:t>
            </w:r>
            <w:r w:rsidR="00175166" w:rsidRPr="000D3786">
              <w:rPr>
                <w:rFonts w:cs="Arial"/>
                <w:sz w:val="22"/>
                <w:szCs w:val="22"/>
              </w:rPr>
              <w:t>controls to improve management oversight and governance arrangements for compliance with</w:t>
            </w:r>
            <w:r w:rsidR="00175166">
              <w:rPr>
                <w:rFonts w:cs="Arial"/>
                <w:sz w:val="22"/>
                <w:szCs w:val="22"/>
              </w:rPr>
              <w:t xml:space="preserve"> </w:t>
            </w:r>
            <w:r w:rsidR="00175166" w:rsidRPr="000D3786">
              <w:rPr>
                <w:rFonts w:cs="Arial"/>
                <w:sz w:val="22"/>
                <w:szCs w:val="22"/>
              </w:rPr>
              <w:t>GDPR</w:t>
            </w:r>
            <w:r w:rsidR="00FA0389">
              <w:rPr>
                <w:rFonts w:cs="Arial"/>
                <w:sz w:val="22"/>
                <w:szCs w:val="22"/>
              </w:rPr>
              <w:t xml:space="preserve"> these are outlined within the Management Action Plan at Appendix B.</w:t>
            </w:r>
          </w:p>
          <w:p w14:paraId="7607D171" w14:textId="60FD3C85" w:rsidR="005F60B8" w:rsidRDefault="005F60B8" w:rsidP="00761639">
            <w:pPr>
              <w:spacing w:after="200" w:line="276" w:lineRule="auto"/>
              <w:contextualSpacing/>
              <w:rPr>
                <w:rFonts w:eastAsiaTheme="minorHAnsi" w:cs="Arial"/>
                <w:b/>
                <w:sz w:val="20"/>
              </w:rPr>
            </w:pPr>
          </w:p>
          <w:p w14:paraId="6854A8D7" w14:textId="34BDF25E" w:rsidR="00761639" w:rsidRDefault="00761639" w:rsidP="00761639">
            <w:pPr>
              <w:spacing w:after="200" w:line="276" w:lineRule="auto"/>
              <w:contextualSpacing/>
              <w:rPr>
                <w:rFonts w:eastAsiaTheme="minorHAnsi" w:cs="Arial"/>
                <w:b/>
                <w:sz w:val="20"/>
              </w:rPr>
            </w:pPr>
            <w:r w:rsidRPr="0065650A">
              <w:rPr>
                <w:rFonts w:eastAsiaTheme="minorHAnsi" w:cs="Arial"/>
                <w:b/>
                <w:sz w:val="20"/>
              </w:rPr>
              <w:t>Control Rating</w:t>
            </w:r>
            <w:r>
              <w:rPr>
                <w:rFonts w:eastAsiaTheme="minorHAnsi" w:cs="Arial"/>
                <w:b/>
                <w:sz w:val="20"/>
              </w:rPr>
              <w:t xml:space="preserve"> Key</w:t>
            </w:r>
          </w:p>
          <w:p w14:paraId="12DE36CC" w14:textId="77777777" w:rsidR="00761639" w:rsidRDefault="00761639" w:rsidP="00761639">
            <w:pPr>
              <w:spacing w:after="200" w:line="276" w:lineRule="auto"/>
              <w:contextualSpacing/>
              <w:rPr>
                <w:rFonts w:eastAsiaTheme="minorHAnsi" w:cs="Arial"/>
                <w:b/>
                <w:sz w:val="20"/>
              </w:rPr>
            </w:pPr>
            <w:r w:rsidRPr="00161C45">
              <w:rPr>
                <w:rFonts w:eastAsiaTheme="minorHAnsi" w:cs="Arial"/>
                <w:b/>
                <w:iCs/>
                <w:sz w:val="18"/>
                <w:szCs w:val="18"/>
              </w:rPr>
              <w:t xml:space="preserve">Full – </w:t>
            </w:r>
            <w:r w:rsidRPr="00161C45">
              <w:rPr>
                <w:rFonts w:eastAsiaTheme="minorHAnsi" w:cs="Arial"/>
                <w:iCs/>
                <w:sz w:val="18"/>
                <w:szCs w:val="18"/>
              </w:rPr>
              <w:t>the Authority can place complete reliance on the controls.  No control weaknesses exist.</w:t>
            </w:r>
          </w:p>
          <w:p w14:paraId="71E8D8CB" w14:textId="77777777" w:rsidR="00761639" w:rsidRDefault="00761639" w:rsidP="00761639">
            <w:pPr>
              <w:spacing w:after="200" w:line="276" w:lineRule="auto"/>
              <w:contextualSpacing/>
              <w:rPr>
                <w:rFonts w:eastAsiaTheme="minorHAnsi" w:cs="Arial"/>
                <w:b/>
                <w:sz w:val="20"/>
              </w:rPr>
            </w:pPr>
            <w:r w:rsidRPr="00161C45">
              <w:rPr>
                <w:rFonts w:eastAsiaTheme="minorHAnsi" w:cs="Arial"/>
                <w:b/>
                <w:sz w:val="18"/>
                <w:szCs w:val="18"/>
                <w:lang w:val="en-US"/>
              </w:rPr>
              <w:t>Substantial</w:t>
            </w:r>
            <w:r w:rsidRPr="00161C45">
              <w:rPr>
                <w:rFonts w:eastAsiaTheme="minorHAnsi" w:cs="Arial"/>
                <w:sz w:val="18"/>
                <w:szCs w:val="18"/>
                <w:lang w:val="en-US"/>
              </w:rPr>
              <w:t xml:space="preserve"> - </w:t>
            </w:r>
            <w:r w:rsidRPr="00161C45">
              <w:rPr>
                <w:rFonts w:eastAsiaTheme="minorHAnsi" w:cs="Arial"/>
                <w:iCs/>
                <w:sz w:val="18"/>
                <w:szCs w:val="18"/>
              </w:rPr>
              <w:t>the Authority can place sufficient reliance on the controls. Only minor control weaknesses exist.</w:t>
            </w:r>
          </w:p>
          <w:p w14:paraId="0CD1D5CA" w14:textId="77777777" w:rsidR="00761639" w:rsidRDefault="00761639" w:rsidP="00761639">
            <w:pPr>
              <w:spacing w:after="200" w:line="276" w:lineRule="auto"/>
              <w:contextualSpacing/>
              <w:rPr>
                <w:rFonts w:eastAsiaTheme="minorHAnsi" w:cs="Arial"/>
                <w:iCs/>
                <w:sz w:val="18"/>
                <w:szCs w:val="18"/>
              </w:rPr>
            </w:pPr>
            <w:r w:rsidRPr="00161C45">
              <w:rPr>
                <w:rFonts w:eastAsiaTheme="minorHAnsi" w:cs="Arial"/>
                <w:b/>
                <w:sz w:val="18"/>
                <w:szCs w:val="18"/>
                <w:lang w:val="en-US"/>
              </w:rPr>
              <w:t>Adequate</w:t>
            </w:r>
            <w:r w:rsidRPr="00161C45">
              <w:rPr>
                <w:rFonts w:eastAsiaTheme="minorHAnsi" w:cs="Arial"/>
                <w:sz w:val="18"/>
                <w:szCs w:val="18"/>
                <w:lang w:val="en-US"/>
              </w:rPr>
              <w:t xml:space="preserve"> -</w:t>
            </w:r>
            <w:r w:rsidRPr="00161C45">
              <w:rPr>
                <w:rFonts w:eastAsiaTheme="minorHAnsi" w:cs="Arial"/>
                <w:iCs/>
                <w:sz w:val="18"/>
                <w:szCs w:val="18"/>
              </w:rPr>
              <w:t xml:space="preserve"> the Authority can place only partial reliance on the controls.  Some control issues need to be resolved. </w:t>
            </w:r>
          </w:p>
          <w:p w14:paraId="27D3BEF0" w14:textId="77777777" w:rsidR="0059255B" w:rsidRDefault="00761639" w:rsidP="00E63A24">
            <w:pPr>
              <w:jc w:val="both"/>
              <w:rPr>
                <w:rFonts w:eastAsiaTheme="minorHAnsi" w:cs="Arial"/>
                <w:iCs/>
                <w:sz w:val="18"/>
                <w:szCs w:val="18"/>
              </w:rPr>
            </w:pPr>
            <w:r w:rsidRPr="00161C45">
              <w:rPr>
                <w:rFonts w:eastAsiaTheme="minorHAnsi" w:cs="Arial"/>
                <w:b/>
                <w:sz w:val="18"/>
                <w:szCs w:val="18"/>
                <w:lang w:val="en-US"/>
              </w:rPr>
              <w:t>Limited</w:t>
            </w:r>
            <w:r w:rsidRPr="00161C45">
              <w:rPr>
                <w:rFonts w:eastAsiaTheme="minorHAnsi" w:cs="Arial"/>
                <w:iCs/>
                <w:sz w:val="18"/>
                <w:szCs w:val="18"/>
              </w:rPr>
              <w:t xml:space="preserve"> - the Authority cannot place sufficient reliance on the controls.  Substantive control weaknesses exist</w:t>
            </w:r>
          </w:p>
          <w:p w14:paraId="5771307C" w14:textId="182A3F86" w:rsidR="00E321F3" w:rsidRPr="00E63A24" w:rsidRDefault="00E321F3" w:rsidP="00E63A24">
            <w:pPr>
              <w:jc w:val="both"/>
              <w:rPr>
                <w:rFonts w:cs="Arial"/>
                <w:sz w:val="22"/>
                <w:szCs w:val="22"/>
              </w:rPr>
            </w:pPr>
          </w:p>
        </w:tc>
      </w:tr>
    </w:tbl>
    <w:p w14:paraId="607AC599" w14:textId="1FD0B084" w:rsidR="005A5D55" w:rsidRDefault="005A5D55" w:rsidP="005A5D55">
      <w:pPr>
        <w:ind w:left="567"/>
        <w:jc w:val="both"/>
        <w:rPr>
          <w:rFonts w:cs="Arial"/>
          <w:i/>
          <w:szCs w:val="24"/>
        </w:rPr>
      </w:pPr>
    </w:p>
    <w:tbl>
      <w:tblPr>
        <w:tblStyle w:val="TableGrid1"/>
        <w:tblW w:w="10632" w:type="dxa"/>
        <w:tblInd w:w="-1139" w:type="dxa"/>
        <w:tblLook w:val="04A0" w:firstRow="1" w:lastRow="0" w:firstColumn="1" w:lastColumn="0" w:noHBand="0" w:noVBand="1"/>
      </w:tblPr>
      <w:tblGrid>
        <w:gridCol w:w="6096"/>
        <w:gridCol w:w="2268"/>
        <w:gridCol w:w="2268"/>
      </w:tblGrid>
      <w:tr w:rsidR="00765A62" w:rsidRPr="00765A62" w14:paraId="0587BA77" w14:textId="77777777" w:rsidTr="00131AE4">
        <w:tc>
          <w:tcPr>
            <w:tcW w:w="6096" w:type="dxa"/>
            <w:shd w:val="clear" w:color="auto" w:fill="3399FF"/>
          </w:tcPr>
          <w:p w14:paraId="2931D515" w14:textId="77777777" w:rsidR="00765A62" w:rsidRPr="00AD465E" w:rsidRDefault="00765A62" w:rsidP="00765A62">
            <w:pPr>
              <w:ind w:left="-225" w:firstLine="225"/>
              <w:jc w:val="both"/>
              <w:rPr>
                <w:rFonts w:cs="Arial"/>
                <w:b/>
                <w:sz w:val="22"/>
                <w:szCs w:val="22"/>
                <w:lang w:eastAsia="en-GB"/>
              </w:rPr>
            </w:pPr>
            <w:bookmarkStart w:id="1" w:name="_Hlk129448474"/>
            <w:r w:rsidRPr="00AD465E">
              <w:rPr>
                <w:rFonts w:cs="Arial"/>
                <w:b/>
                <w:sz w:val="22"/>
                <w:szCs w:val="22"/>
                <w:lang w:eastAsia="en-GB"/>
              </w:rPr>
              <w:t>Risk and Controls</w:t>
            </w:r>
          </w:p>
        </w:tc>
        <w:tc>
          <w:tcPr>
            <w:tcW w:w="2268" w:type="dxa"/>
            <w:shd w:val="clear" w:color="auto" w:fill="3399FF"/>
          </w:tcPr>
          <w:p w14:paraId="77C85A19" w14:textId="77777777" w:rsidR="00765A62" w:rsidRPr="00AD465E" w:rsidRDefault="00765A62" w:rsidP="00765A62">
            <w:pPr>
              <w:jc w:val="center"/>
              <w:rPr>
                <w:rFonts w:cs="Arial"/>
                <w:b/>
                <w:sz w:val="22"/>
                <w:szCs w:val="22"/>
                <w:lang w:eastAsia="en-GB"/>
              </w:rPr>
            </w:pPr>
            <w:r w:rsidRPr="00AD465E">
              <w:rPr>
                <w:rFonts w:cs="Arial"/>
                <w:b/>
                <w:sz w:val="22"/>
                <w:szCs w:val="22"/>
                <w:lang w:eastAsia="en-GB"/>
              </w:rPr>
              <w:t>SRBC Control Evaluation</w:t>
            </w:r>
          </w:p>
        </w:tc>
        <w:tc>
          <w:tcPr>
            <w:tcW w:w="2268" w:type="dxa"/>
            <w:shd w:val="clear" w:color="auto" w:fill="3399FF"/>
          </w:tcPr>
          <w:p w14:paraId="5C355842" w14:textId="77777777" w:rsidR="00765A62" w:rsidRPr="00AD465E" w:rsidRDefault="00765A62" w:rsidP="00765A62">
            <w:pPr>
              <w:jc w:val="center"/>
              <w:rPr>
                <w:rFonts w:cs="Arial"/>
                <w:b/>
                <w:sz w:val="22"/>
                <w:szCs w:val="22"/>
                <w:lang w:eastAsia="en-GB"/>
              </w:rPr>
            </w:pPr>
            <w:r w:rsidRPr="00AD465E">
              <w:rPr>
                <w:rFonts w:cs="Arial"/>
                <w:b/>
                <w:sz w:val="22"/>
                <w:szCs w:val="22"/>
                <w:lang w:eastAsia="en-GB"/>
              </w:rPr>
              <w:t>CBC Control Evaluation</w:t>
            </w:r>
          </w:p>
        </w:tc>
      </w:tr>
      <w:tr w:rsidR="00765A62" w:rsidRPr="00765A62" w14:paraId="13DAFE35" w14:textId="77777777" w:rsidTr="00131AE4">
        <w:tc>
          <w:tcPr>
            <w:tcW w:w="6096" w:type="dxa"/>
          </w:tcPr>
          <w:p w14:paraId="43091C94" w14:textId="1680DCE6" w:rsidR="00765A62" w:rsidRPr="00DB1EBA" w:rsidRDefault="00765A62" w:rsidP="00765A62">
            <w:pPr>
              <w:jc w:val="both"/>
              <w:rPr>
                <w:rFonts w:cs="Arial"/>
                <w:b/>
                <w:sz w:val="22"/>
                <w:szCs w:val="22"/>
                <w:lang w:eastAsia="en-GB"/>
              </w:rPr>
            </w:pPr>
            <w:r w:rsidRPr="00DB1EBA">
              <w:rPr>
                <w:rFonts w:cs="Arial"/>
                <w:b/>
                <w:sz w:val="22"/>
                <w:szCs w:val="22"/>
                <w:lang w:eastAsia="en-GB"/>
              </w:rPr>
              <w:t xml:space="preserve">Risk 1 – Lack of </w:t>
            </w:r>
            <w:r w:rsidR="00B91B7B" w:rsidRPr="00DB1EBA">
              <w:rPr>
                <w:rFonts w:cs="Arial"/>
                <w:b/>
                <w:sz w:val="22"/>
                <w:szCs w:val="22"/>
                <w:lang w:eastAsia="en-GB"/>
              </w:rPr>
              <w:t>o</w:t>
            </w:r>
            <w:r w:rsidRPr="00DB1EBA">
              <w:rPr>
                <w:rFonts w:cs="Arial"/>
                <w:b/>
                <w:sz w:val="22"/>
                <w:szCs w:val="22"/>
                <w:lang w:eastAsia="en-GB"/>
              </w:rPr>
              <w:t>rganisational data retention policy</w:t>
            </w:r>
          </w:p>
        </w:tc>
        <w:tc>
          <w:tcPr>
            <w:tcW w:w="2268" w:type="dxa"/>
          </w:tcPr>
          <w:p w14:paraId="4F9A4031" w14:textId="77777777" w:rsidR="00765A62" w:rsidRPr="00DB1EBA" w:rsidRDefault="00765A62" w:rsidP="00765A62">
            <w:pPr>
              <w:jc w:val="center"/>
              <w:rPr>
                <w:rFonts w:cs="Arial"/>
                <w:bCs/>
                <w:sz w:val="22"/>
                <w:szCs w:val="22"/>
                <w:lang w:eastAsia="en-GB"/>
              </w:rPr>
            </w:pPr>
          </w:p>
        </w:tc>
        <w:tc>
          <w:tcPr>
            <w:tcW w:w="2268" w:type="dxa"/>
          </w:tcPr>
          <w:p w14:paraId="6B9D7D40" w14:textId="77777777" w:rsidR="00765A62" w:rsidRPr="00DB1EBA" w:rsidRDefault="00765A62" w:rsidP="00765A62">
            <w:pPr>
              <w:jc w:val="center"/>
              <w:rPr>
                <w:rFonts w:cs="Arial"/>
                <w:bCs/>
                <w:sz w:val="22"/>
                <w:szCs w:val="22"/>
                <w:lang w:eastAsia="en-GB"/>
              </w:rPr>
            </w:pPr>
          </w:p>
        </w:tc>
      </w:tr>
      <w:tr w:rsidR="00765A62" w:rsidRPr="00765A62" w14:paraId="58416C88" w14:textId="77777777" w:rsidTr="00131AE4">
        <w:tc>
          <w:tcPr>
            <w:tcW w:w="6096" w:type="dxa"/>
          </w:tcPr>
          <w:p w14:paraId="5356F7C4" w14:textId="1CA843ED" w:rsidR="00765A62" w:rsidRPr="00DB1EBA" w:rsidRDefault="00765A62" w:rsidP="00765A62">
            <w:pPr>
              <w:rPr>
                <w:rFonts w:cs="Arial"/>
                <w:iCs/>
                <w:sz w:val="22"/>
                <w:szCs w:val="22"/>
                <w:lang w:eastAsia="en-GB"/>
              </w:rPr>
            </w:pPr>
            <w:r w:rsidRPr="00DB1EBA">
              <w:rPr>
                <w:rFonts w:cs="Arial"/>
                <w:iCs/>
                <w:sz w:val="22"/>
                <w:szCs w:val="22"/>
                <w:lang w:eastAsia="en-GB"/>
              </w:rPr>
              <w:t xml:space="preserve">GDPR Data Management Group </w:t>
            </w:r>
            <w:r w:rsidR="003945CB" w:rsidRPr="00DB1EBA">
              <w:rPr>
                <w:rFonts w:cs="Arial"/>
                <w:iCs/>
                <w:sz w:val="22"/>
                <w:szCs w:val="22"/>
                <w:lang w:eastAsia="en-GB"/>
              </w:rPr>
              <w:t>operational.</w:t>
            </w:r>
          </w:p>
        </w:tc>
        <w:tc>
          <w:tcPr>
            <w:tcW w:w="2268" w:type="dxa"/>
          </w:tcPr>
          <w:p w14:paraId="4A6C031A" w14:textId="77777777" w:rsidR="00765A62" w:rsidRPr="00DB1EBA" w:rsidRDefault="00765A62" w:rsidP="00765A62">
            <w:pPr>
              <w:ind w:left="567" w:hanging="567"/>
              <w:jc w:val="center"/>
              <w:rPr>
                <w:rFonts w:cs="Arial"/>
                <w:bCs/>
                <w:iCs/>
                <w:sz w:val="22"/>
                <w:szCs w:val="22"/>
                <w:lang w:eastAsia="en-GB"/>
              </w:rPr>
            </w:pPr>
            <w:r w:rsidRPr="00DB1EBA">
              <w:rPr>
                <w:rFonts w:cs="Arial"/>
                <w:bCs/>
                <w:iCs/>
                <w:sz w:val="22"/>
                <w:szCs w:val="22"/>
                <w:lang w:eastAsia="en-GB"/>
              </w:rPr>
              <w:t>Action 1</w:t>
            </w:r>
          </w:p>
        </w:tc>
        <w:tc>
          <w:tcPr>
            <w:tcW w:w="2268" w:type="dxa"/>
          </w:tcPr>
          <w:p w14:paraId="2CBFE1AD" w14:textId="77777777" w:rsidR="00765A62" w:rsidRPr="00DB1EBA" w:rsidRDefault="00765A62" w:rsidP="00765A62">
            <w:pPr>
              <w:ind w:left="567" w:hanging="567"/>
              <w:jc w:val="center"/>
              <w:rPr>
                <w:rFonts w:cs="Arial"/>
                <w:bCs/>
                <w:iCs/>
                <w:sz w:val="22"/>
                <w:szCs w:val="22"/>
                <w:lang w:eastAsia="en-GB"/>
              </w:rPr>
            </w:pPr>
            <w:r w:rsidRPr="00DB1EBA">
              <w:rPr>
                <w:rFonts w:cs="Arial"/>
                <w:bCs/>
                <w:iCs/>
                <w:sz w:val="22"/>
                <w:szCs w:val="22"/>
                <w:lang w:eastAsia="en-GB"/>
              </w:rPr>
              <w:t>Action 1</w:t>
            </w:r>
          </w:p>
        </w:tc>
      </w:tr>
      <w:tr w:rsidR="00765A62" w:rsidRPr="00765A62" w14:paraId="57A8AC5D" w14:textId="77777777" w:rsidTr="00131AE4">
        <w:tc>
          <w:tcPr>
            <w:tcW w:w="6096" w:type="dxa"/>
          </w:tcPr>
          <w:p w14:paraId="60ED9092" w14:textId="77777777" w:rsidR="00765A62" w:rsidRPr="00DB1EBA" w:rsidRDefault="00765A62" w:rsidP="00765A62">
            <w:pPr>
              <w:jc w:val="both"/>
              <w:rPr>
                <w:rFonts w:cs="Arial"/>
                <w:sz w:val="22"/>
                <w:szCs w:val="22"/>
                <w:lang w:eastAsia="en-GB"/>
              </w:rPr>
            </w:pPr>
            <w:r w:rsidRPr="00DB1EBA">
              <w:rPr>
                <w:rFonts w:cs="Arial"/>
                <w:iCs/>
                <w:sz w:val="22"/>
                <w:szCs w:val="22"/>
                <w:lang w:eastAsia="en-GB"/>
              </w:rPr>
              <w:t>Records management policies and procedures are in place.</w:t>
            </w:r>
          </w:p>
        </w:tc>
        <w:tc>
          <w:tcPr>
            <w:tcW w:w="2268" w:type="dxa"/>
          </w:tcPr>
          <w:p w14:paraId="14D011D9" w14:textId="7E429816" w:rsidR="00765A62" w:rsidRPr="00DB1EBA" w:rsidRDefault="00765A62" w:rsidP="00765A62">
            <w:pPr>
              <w:jc w:val="center"/>
              <w:rPr>
                <w:rFonts w:cs="Arial"/>
                <w:bCs/>
                <w:iCs/>
                <w:sz w:val="22"/>
                <w:szCs w:val="22"/>
                <w:lang w:eastAsia="en-GB"/>
              </w:rPr>
            </w:pPr>
            <w:r w:rsidRPr="00DB1EBA">
              <w:rPr>
                <w:rFonts w:cs="Arial"/>
                <w:bCs/>
                <w:iCs/>
                <w:sz w:val="22"/>
                <w:szCs w:val="22"/>
                <w:lang w:eastAsia="en-GB"/>
              </w:rPr>
              <w:t>Action 2</w:t>
            </w:r>
          </w:p>
        </w:tc>
        <w:tc>
          <w:tcPr>
            <w:tcW w:w="2268" w:type="dxa"/>
          </w:tcPr>
          <w:p w14:paraId="0D497F63" w14:textId="5BD17EA6" w:rsidR="00765A62" w:rsidRPr="00DB1EBA" w:rsidRDefault="00765A62" w:rsidP="00765A62">
            <w:pPr>
              <w:jc w:val="center"/>
              <w:rPr>
                <w:rFonts w:cs="Arial"/>
                <w:bCs/>
                <w:iCs/>
                <w:sz w:val="22"/>
                <w:szCs w:val="22"/>
                <w:lang w:eastAsia="en-GB"/>
              </w:rPr>
            </w:pPr>
            <w:r w:rsidRPr="00DB1EBA">
              <w:rPr>
                <w:rFonts w:cs="Arial"/>
                <w:bCs/>
                <w:iCs/>
                <w:sz w:val="22"/>
                <w:szCs w:val="22"/>
                <w:lang w:eastAsia="en-GB"/>
              </w:rPr>
              <w:t>Action 2</w:t>
            </w:r>
          </w:p>
        </w:tc>
      </w:tr>
      <w:tr w:rsidR="00532733" w:rsidRPr="00765A62" w14:paraId="39507D46" w14:textId="77777777" w:rsidTr="00131AE4">
        <w:tc>
          <w:tcPr>
            <w:tcW w:w="6096" w:type="dxa"/>
          </w:tcPr>
          <w:p w14:paraId="17CFA4CE" w14:textId="4D2A92A2" w:rsidR="00532733" w:rsidRPr="00DB1EBA" w:rsidRDefault="00532733" w:rsidP="00B12A6F">
            <w:pPr>
              <w:rPr>
                <w:rFonts w:cs="Arial"/>
                <w:color w:val="000000"/>
                <w:sz w:val="22"/>
                <w:szCs w:val="22"/>
              </w:rPr>
            </w:pPr>
            <w:r w:rsidRPr="00DB1EBA">
              <w:rPr>
                <w:rFonts w:cs="Arial"/>
                <w:color w:val="000000"/>
                <w:sz w:val="22"/>
                <w:szCs w:val="22"/>
              </w:rPr>
              <w:t xml:space="preserve">Policies/guidance </w:t>
            </w:r>
            <w:r w:rsidR="00B12A6F" w:rsidRPr="00DB1EBA">
              <w:rPr>
                <w:rFonts w:cs="Arial"/>
                <w:color w:val="000000"/>
                <w:sz w:val="22"/>
                <w:szCs w:val="22"/>
              </w:rPr>
              <w:t>is</w:t>
            </w:r>
            <w:r w:rsidRPr="00DB1EBA">
              <w:rPr>
                <w:rFonts w:cs="Arial"/>
                <w:color w:val="000000"/>
                <w:sz w:val="22"/>
                <w:szCs w:val="22"/>
              </w:rPr>
              <w:t xml:space="preserve"> accessible for officers</w:t>
            </w:r>
            <w:r w:rsidR="00B12A6F" w:rsidRPr="00DB1EBA">
              <w:rPr>
                <w:rFonts w:cs="Arial"/>
                <w:color w:val="000000"/>
                <w:sz w:val="22"/>
                <w:szCs w:val="22"/>
              </w:rPr>
              <w:t>.</w:t>
            </w:r>
          </w:p>
        </w:tc>
        <w:tc>
          <w:tcPr>
            <w:tcW w:w="2268" w:type="dxa"/>
          </w:tcPr>
          <w:p w14:paraId="13F235AD" w14:textId="5EC1D98C" w:rsidR="00532733" w:rsidRPr="00DB1EBA" w:rsidRDefault="000171ED" w:rsidP="00765A62">
            <w:pPr>
              <w:jc w:val="center"/>
              <w:rPr>
                <w:rFonts w:cs="Arial"/>
                <w:bCs/>
                <w:iCs/>
                <w:sz w:val="22"/>
                <w:szCs w:val="22"/>
                <w:lang w:eastAsia="en-GB"/>
              </w:rPr>
            </w:pPr>
            <w:r w:rsidRPr="00DB1EBA">
              <w:rPr>
                <w:rFonts w:cs="Arial"/>
                <w:bCs/>
                <w:iCs/>
                <w:sz w:val="22"/>
                <w:szCs w:val="22"/>
                <w:lang w:eastAsia="en-GB"/>
              </w:rPr>
              <w:t>Action 3</w:t>
            </w:r>
          </w:p>
        </w:tc>
        <w:tc>
          <w:tcPr>
            <w:tcW w:w="2268" w:type="dxa"/>
          </w:tcPr>
          <w:p w14:paraId="4E01E239" w14:textId="32F25688" w:rsidR="00532733" w:rsidRPr="00DB1EBA" w:rsidRDefault="00F01478" w:rsidP="00765A62">
            <w:pPr>
              <w:jc w:val="center"/>
              <w:rPr>
                <w:rFonts w:cs="Arial"/>
                <w:bCs/>
                <w:iCs/>
                <w:sz w:val="22"/>
                <w:szCs w:val="22"/>
                <w:lang w:eastAsia="en-GB"/>
              </w:rPr>
            </w:pPr>
            <w:r w:rsidRPr="00DB1EBA">
              <w:rPr>
                <w:rFonts w:cs="Arial"/>
                <w:bCs/>
                <w:iCs/>
                <w:sz w:val="22"/>
                <w:szCs w:val="22"/>
                <w:lang w:eastAsia="en-GB"/>
              </w:rPr>
              <w:t>Action 3</w:t>
            </w:r>
          </w:p>
        </w:tc>
      </w:tr>
      <w:tr w:rsidR="00765A62" w:rsidRPr="00765A62" w14:paraId="6669B695" w14:textId="77777777" w:rsidTr="00131AE4">
        <w:tc>
          <w:tcPr>
            <w:tcW w:w="6096" w:type="dxa"/>
          </w:tcPr>
          <w:p w14:paraId="7CE95CD9" w14:textId="68A71442" w:rsidR="00765A62" w:rsidRPr="00DB1EBA" w:rsidRDefault="00501597" w:rsidP="00765A62">
            <w:pPr>
              <w:jc w:val="both"/>
              <w:rPr>
                <w:rFonts w:cs="Arial"/>
                <w:sz w:val="22"/>
                <w:szCs w:val="22"/>
                <w:lang w:eastAsia="en-GB"/>
              </w:rPr>
            </w:pPr>
            <w:r w:rsidRPr="00DB1EBA">
              <w:rPr>
                <w:rFonts w:cs="Arial"/>
                <w:sz w:val="22"/>
                <w:szCs w:val="22"/>
                <w:lang w:eastAsia="en-GB"/>
              </w:rPr>
              <w:t>Officer a</w:t>
            </w:r>
            <w:r w:rsidR="00532733" w:rsidRPr="00DB1EBA">
              <w:rPr>
                <w:rFonts w:cs="Arial"/>
                <w:sz w:val="22"/>
                <w:szCs w:val="22"/>
                <w:lang w:eastAsia="en-GB"/>
              </w:rPr>
              <w:t xml:space="preserve">ffirmation of compliance with the </w:t>
            </w:r>
            <w:r w:rsidR="00765A62" w:rsidRPr="00DB1EBA">
              <w:rPr>
                <w:rFonts w:cs="Arial"/>
                <w:sz w:val="22"/>
                <w:szCs w:val="22"/>
                <w:lang w:eastAsia="en-GB"/>
              </w:rPr>
              <w:t>Information Security Framework</w:t>
            </w:r>
            <w:r w:rsidR="00532733" w:rsidRPr="00DB1EBA">
              <w:rPr>
                <w:rFonts w:cs="Arial"/>
                <w:sz w:val="22"/>
                <w:szCs w:val="22"/>
                <w:lang w:eastAsia="en-GB"/>
              </w:rPr>
              <w:t xml:space="preserve"> and associated d</w:t>
            </w:r>
            <w:r w:rsidRPr="00DB1EBA">
              <w:rPr>
                <w:rFonts w:cs="Arial"/>
                <w:sz w:val="22"/>
                <w:szCs w:val="22"/>
                <w:lang w:eastAsia="en-GB"/>
              </w:rPr>
              <w:t>a</w:t>
            </w:r>
            <w:r w:rsidR="00532733" w:rsidRPr="00DB1EBA">
              <w:rPr>
                <w:rFonts w:cs="Arial"/>
                <w:sz w:val="22"/>
                <w:szCs w:val="22"/>
                <w:lang w:eastAsia="en-GB"/>
              </w:rPr>
              <w:t>ta policies</w:t>
            </w:r>
            <w:r w:rsidR="00B91B7B" w:rsidRPr="00DB1EBA">
              <w:rPr>
                <w:rFonts w:cs="Arial"/>
                <w:sz w:val="22"/>
                <w:szCs w:val="22"/>
                <w:lang w:eastAsia="en-GB"/>
              </w:rPr>
              <w:t>.</w:t>
            </w:r>
          </w:p>
        </w:tc>
        <w:tc>
          <w:tcPr>
            <w:tcW w:w="2268" w:type="dxa"/>
          </w:tcPr>
          <w:p w14:paraId="1F9BF4B5" w14:textId="06844E75" w:rsidR="00765A62" w:rsidRPr="00DB1EBA" w:rsidRDefault="00765A62" w:rsidP="00765A62">
            <w:pPr>
              <w:jc w:val="center"/>
              <w:rPr>
                <w:rFonts w:cs="Arial"/>
                <w:bCs/>
                <w:iCs/>
                <w:sz w:val="22"/>
                <w:szCs w:val="22"/>
                <w:lang w:eastAsia="en-GB"/>
              </w:rPr>
            </w:pPr>
            <w:r w:rsidRPr="00DB1EBA">
              <w:rPr>
                <w:rFonts w:cs="Arial"/>
                <w:bCs/>
                <w:iCs/>
                <w:sz w:val="22"/>
                <w:szCs w:val="22"/>
                <w:lang w:eastAsia="en-GB"/>
              </w:rPr>
              <w:t xml:space="preserve">Action </w:t>
            </w:r>
            <w:r w:rsidR="008D65C0">
              <w:rPr>
                <w:rFonts w:cs="Arial"/>
                <w:bCs/>
                <w:iCs/>
                <w:sz w:val="22"/>
                <w:szCs w:val="22"/>
                <w:lang w:eastAsia="en-GB"/>
              </w:rPr>
              <w:t>11</w:t>
            </w:r>
          </w:p>
        </w:tc>
        <w:tc>
          <w:tcPr>
            <w:tcW w:w="2268" w:type="dxa"/>
          </w:tcPr>
          <w:p w14:paraId="3D07919B" w14:textId="77777777" w:rsidR="00765A62" w:rsidRPr="00DB1EBA" w:rsidRDefault="00765A62" w:rsidP="00765A62">
            <w:pPr>
              <w:jc w:val="center"/>
              <w:rPr>
                <w:rFonts w:cs="Arial"/>
                <w:bCs/>
                <w:iCs/>
                <w:sz w:val="22"/>
                <w:szCs w:val="22"/>
                <w:lang w:eastAsia="en-GB"/>
              </w:rPr>
            </w:pPr>
            <w:r w:rsidRPr="00DB1EBA">
              <w:rPr>
                <w:rFonts w:cs="Arial"/>
                <w:bCs/>
                <w:iCs/>
                <w:sz w:val="22"/>
                <w:szCs w:val="22"/>
                <w:lang w:eastAsia="en-GB"/>
              </w:rPr>
              <w:t>Working as Intended</w:t>
            </w:r>
          </w:p>
        </w:tc>
      </w:tr>
      <w:tr w:rsidR="00765A62" w:rsidRPr="00765A62" w14:paraId="6A8AB54E" w14:textId="77777777" w:rsidTr="00131AE4">
        <w:tc>
          <w:tcPr>
            <w:tcW w:w="6096" w:type="dxa"/>
          </w:tcPr>
          <w:p w14:paraId="008E52B7" w14:textId="17F91B77" w:rsidR="00765A62" w:rsidRPr="00DB1EBA" w:rsidRDefault="00765A62" w:rsidP="00765A62">
            <w:pPr>
              <w:rPr>
                <w:rFonts w:cs="Arial"/>
                <w:bCs/>
                <w:sz w:val="22"/>
                <w:szCs w:val="22"/>
                <w:lang w:eastAsia="en-GB"/>
              </w:rPr>
            </w:pPr>
            <w:r w:rsidRPr="00DB1EBA">
              <w:rPr>
                <w:rFonts w:cs="Arial"/>
                <w:bCs/>
                <w:sz w:val="22"/>
                <w:szCs w:val="22"/>
                <w:lang w:eastAsia="en-GB"/>
              </w:rPr>
              <w:t xml:space="preserve">Officer </w:t>
            </w:r>
            <w:r w:rsidR="000D2D5A" w:rsidRPr="00DB1EBA">
              <w:rPr>
                <w:rFonts w:cs="Arial"/>
                <w:bCs/>
                <w:sz w:val="22"/>
                <w:szCs w:val="22"/>
                <w:lang w:eastAsia="en-GB"/>
              </w:rPr>
              <w:t xml:space="preserve">mandatory </w:t>
            </w:r>
            <w:r w:rsidR="003945CB" w:rsidRPr="00DB1EBA">
              <w:rPr>
                <w:rFonts w:cs="Arial"/>
                <w:bCs/>
                <w:sz w:val="22"/>
                <w:szCs w:val="22"/>
                <w:lang w:eastAsia="en-GB"/>
              </w:rPr>
              <w:t>GDPR training to support policies.</w:t>
            </w:r>
          </w:p>
        </w:tc>
        <w:tc>
          <w:tcPr>
            <w:tcW w:w="2268" w:type="dxa"/>
          </w:tcPr>
          <w:p w14:paraId="6F07EF20" w14:textId="4A9F686A" w:rsidR="00765A62" w:rsidRPr="00DB1EBA" w:rsidRDefault="00765A62" w:rsidP="00765A62">
            <w:pPr>
              <w:jc w:val="center"/>
              <w:rPr>
                <w:rFonts w:cs="Arial"/>
                <w:bCs/>
                <w:sz w:val="22"/>
                <w:szCs w:val="22"/>
                <w:lang w:eastAsia="en-GB"/>
              </w:rPr>
            </w:pPr>
            <w:r w:rsidRPr="00DB1EBA">
              <w:rPr>
                <w:rFonts w:cs="Arial"/>
                <w:bCs/>
                <w:sz w:val="22"/>
                <w:szCs w:val="22"/>
                <w:lang w:eastAsia="en-GB"/>
              </w:rPr>
              <w:t xml:space="preserve">Action </w:t>
            </w:r>
            <w:r w:rsidR="00097918" w:rsidRPr="00DB1EBA">
              <w:rPr>
                <w:rFonts w:cs="Arial"/>
                <w:bCs/>
                <w:sz w:val="22"/>
                <w:szCs w:val="22"/>
                <w:lang w:eastAsia="en-GB"/>
              </w:rPr>
              <w:t>4</w:t>
            </w:r>
          </w:p>
        </w:tc>
        <w:tc>
          <w:tcPr>
            <w:tcW w:w="2268" w:type="dxa"/>
          </w:tcPr>
          <w:p w14:paraId="1E6D84C1" w14:textId="60758F96" w:rsidR="00765A62" w:rsidRPr="00DB1EBA" w:rsidRDefault="00765A62" w:rsidP="00765A62">
            <w:pPr>
              <w:jc w:val="center"/>
              <w:rPr>
                <w:rFonts w:cs="Arial"/>
                <w:bCs/>
                <w:sz w:val="22"/>
                <w:szCs w:val="22"/>
                <w:lang w:eastAsia="en-GB"/>
              </w:rPr>
            </w:pPr>
            <w:r w:rsidRPr="00DB1EBA">
              <w:rPr>
                <w:rFonts w:cs="Arial"/>
                <w:bCs/>
                <w:sz w:val="22"/>
                <w:szCs w:val="22"/>
                <w:lang w:eastAsia="en-GB"/>
              </w:rPr>
              <w:t xml:space="preserve">Action </w:t>
            </w:r>
            <w:r w:rsidR="00F01478" w:rsidRPr="00DB1EBA">
              <w:rPr>
                <w:rFonts w:cs="Arial"/>
                <w:bCs/>
                <w:sz w:val="22"/>
                <w:szCs w:val="22"/>
                <w:lang w:eastAsia="en-GB"/>
              </w:rPr>
              <w:t>4</w:t>
            </w:r>
          </w:p>
        </w:tc>
      </w:tr>
      <w:tr w:rsidR="00765A62" w:rsidRPr="00765A62" w14:paraId="69F32205" w14:textId="77777777" w:rsidTr="00131AE4">
        <w:tc>
          <w:tcPr>
            <w:tcW w:w="6096" w:type="dxa"/>
          </w:tcPr>
          <w:p w14:paraId="665A5F54" w14:textId="77777777" w:rsidR="00765A62" w:rsidRPr="00DB1EBA" w:rsidRDefault="00765A62" w:rsidP="00765A62">
            <w:pPr>
              <w:rPr>
                <w:rFonts w:cs="Arial"/>
                <w:sz w:val="22"/>
                <w:szCs w:val="22"/>
                <w:lang w:eastAsia="en-GB"/>
              </w:rPr>
            </w:pPr>
            <w:r w:rsidRPr="00DB1EBA">
              <w:rPr>
                <w:rFonts w:cs="Arial"/>
                <w:b/>
                <w:sz w:val="22"/>
                <w:szCs w:val="22"/>
                <w:lang w:eastAsia="en-GB"/>
              </w:rPr>
              <w:t xml:space="preserve">Risk 2 – </w:t>
            </w:r>
            <w:r w:rsidRPr="00DB1EBA">
              <w:rPr>
                <w:rFonts w:cs="Arial"/>
                <w:b/>
                <w:bCs/>
                <w:sz w:val="22"/>
                <w:szCs w:val="22"/>
                <w:lang w:eastAsia="en-GB"/>
              </w:rPr>
              <w:t>Privacy notices are not in place or do not reflect operational arrangements</w:t>
            </w:r>
          </w:p>
        </w:tc>
        <w:tc>
          <w:tcPr>
            <w:tcW w:w="2268" w:type="dxa"/>
          </w:tcPr>
          <w:p w14:paraId="34080C3B" w14:textId="77777777" w:rsidR="00765A62" w:rsidRPr="00DB1EBA" w:rsidRDefault="00765A62" w:rsidP="00765A62">
            <w:pPr>
              <w:jc w:val="center"/>
              <w:rPr>
                <w:rFonts w:cs="Arial"/>
                <w:bCs/>
                <w:sz w:val="22"/>
                <w:szCs w:val="22"/>
                <w:lang w:eastAsia="en-GB"/>
              </w:rPr>
            </w:pPr>
          </w:p>
        </w:tc>
        <w:tc>
          <w:tcPr>
            <w:tcW w:w="2268" w:type="dxa"/>
          </w:tcPr>
          <w:p w14:paraId="33CA10CC" w14:textId="77777777" w:rsidR="00765A62" w:rsidRPr="00DB1EBA" w:rsidRDefault="00765A62" w:rsidP="00765A62">
            <w:pPr>
              <w:jc w:val="center"/>
              <w:rPr>
                <w:rFonts w:cs="Arial"/>
                <w:bCs/>
                <w:sz w:val="22"/>
                <w:szCs w:val="22"/>
                <w:lang w:eastAsia="en-GB"/>
              </w:rPr>
            </w:pPr>
          </w:p>
        </w:tc>
      </w:tr>
      <w:tr w:rsidR="00765A62" w:rsidRPr="00765A62" w14:paraId="4783EF69" w14:textId="77777777" w:rsidTr="00131AE4">
        <w:tc>
          <w:tcPr>
            <w:tcW w:w="6096" w:type="dxa"/>
          </w:tcPr>
          <w:p w14:paraId="2F6D17B3" w14:textId="77777777" w:rsidR="00765A62" w:rsidRPr="00DB1EBA" w:rsidRDefault="00765A62" w:rsidP="00765A62">
            <w:pPr>
              <w:jc w:val="both"/>
              <w:rPr>
                <w:rFonts w:cs="Arial"/>
                <w:sz w:val="22"/>
                <w:szCs w:val="22"/>
                <w:lang w:eastAsia="en-GB"/>
              </w:rPr>
            </w:pPr>
            <w:r w:rsidRPr="00DB1EBA">
              <w:rPr>
                <w:rFonts w:cs="Arial"/>
                <w:sz w:val="22"/>
                <w:szCs w:val="22"/>
                <w:lang w:eastAsia="en-GB"/>
              </w:rPr>
              <w:t>Corporate and service specific privacy notices are in place.</w:t>
            </w:r>
          </w:p>
        </w:tc>
        <w:tc>
          <w:tcPr>
            <w:tcW w:w="2268" w:type="dxa"/>
          </w:tcPr>
          <w:p w14:paraId="0732E780" w14:textId="77777777" w:rsidR="00765A62" w:rsidRPr="00DB1EBA" w:rsidRDefault="00765A62" w:rsidP="00765A62">
            <w:pPr>
              <w:jc w:val="center"/>
              <w:rPr>
                <w:rFonts w:cs="Arial"/>
                <w:bCs/>
                <w:sz w:val="22"/>
                <w:szCs w:val="22"/>
                <w:lang w:eastAsia="en-GB"/>
              </w:rPr>
            </w:pPr>
            <w:r w:rsidRPr="00DB1EBA">
              <w:rPr>
                <w:rFonts w:cs="Arial"/>
                <w:bCs/>
                <w:sz w:val="22"/>
                <w:szCs w:val="22"/>
                <w:lang w:eastAsia="en-GB"/>
              </w:rPr>
              <w:t>Working as intended</w:t>
            </w:r>
          </w:p>
        </w:tc>
        <w:tc>
          <w:tcPr>
            <w:tcW w:w="2268" w:type="dxa"/>
          </w:tcPr>
          <w:p w14:paraId="46E7D930" w14:textId="4F85B34C" w:rsidR="00765A62" w:rsidRPr="00DB1EBA" w:rsidRDefault="00765A62" w:rsidP="00765A62">
            <w:pPr>
              <w:jc w:val="center"/>
              <w:rPr>
                <w:rFonts w:cs="Arial"/>
                <w:bCs/>
                <w:sz w:val="22"/>
                <w:szCs w:val="22"/>
                <w:lang w:eastAsia="en-GB"/>
              </w:rPr>
            </w:pPr>
            <w:r w:rsidRPr="00DB1EBA">
              <w:rPr>
                <w:rFonts w:cs="Arial"/>
                <w:bCs/>
                <w:sz w:val="22"/>
                <w:szCs w:val="22"/>
                <w:lang w:eastAsia="en-GB"/>
              </w:rPr>
              <w:t xml:space="preserve">Action </w:t>
            </w:r>
            <w:r w:rsidR="00DB1EBA">
              <w:rPr>
                <w:rFonts w:cs="Arial"/>
                <w:bCs/>
                <w:sz w:val="22"/>
                <w:szCs w:val="22"/>
                <w:lang w:eastAsia="en-GB"/>
              </w:rPr>
              <w:t>12</w:t>
            </w:r>
          </w:p>
        </w:tc>
      </w:tr>
      <w:tr w:rsidR="00765A62" w:rsidRPr="00765A62" w14:paraId="2184EA34" w14:textId="77777777" w:rsidTr="00131AE4">
        <w:tc>
          <w:tcPr>
            <w:tcW w:w="6096" w:type="dxa"/>
          </w:tcPr>
          <w:p w14:paraId="2B847B58" w14:textId="77777777" w:rsidR="00765A62" w:rsidRPr="00DB1EBA" w:rsidRDefault="00765A62" w:rsidP="00765A62">
            <w:pPr>
              <w:jc w:val="both"/>
              <w:rPr>
                <w:rFonts w:cs="Arial"/>
                <w:color w:val="FF0000"/>
                <w:sz w:val="22"/>
                <w:szCs w:val="22"/>
                <w:lang w:eastAsia="en-GB"/>
              </w:rPr>
            </w:pPr>
            <w:r w:rsidRPr="00DB1EBA">
              <w:rPr>
                <w:rFonts w:cs="Arial"/>
                <w:sz w:val="22"/>
                <w:szCs w:val="22"/>
                <w:lang w:eastAsia="en-GB"/>
              </w:rPr>
              <w:t>Privacy notices comply with the Information Commissionaire Office (ICO) requirements.</w:t>
            </w:r>
          </w:p>
        </w:tc>
        <w:tc>
          <w:tcPr>
            <w:tcW w:w="2268" w:type="dxa"/>
          </w:tcPr>
          <w:p w14:paraId="147C9D89" w14:textId="77777777" w:rsidR="00765A62" w:rsidRPr="00DB1EBA" w:rsidRDefault="00765A62" w:rsidP="00765A62">
            <w:pPr>
              <w:jc w:val="center"/>
              <w:rPr>
                <w:rFonts w:cs="Arial"/>
                <w:bCs/>
                <w:sz w:val="22"/>
                <w:szCs w:val="22"/>
                <w:lang w:eastAsia="en-GB"/>
              </w:rPr>
            </w:pPr>
            <w:r w:rsidRPr="00DB1EBA">
              <w:rPr>
                <w:rFonts w:cs="Arial"/>
                <w:bCs/>
                <w:sz w:val="22"/>
                <w:szCs w:val="22"/>
                <w:lang w:eastAsia="en-GB"/>
              </w:rPr>
              <w:t>Working as intended</w:t>
            </w:r>
          </w:p>
        </w:tc>
        <w:tc>
          <w:tcPr>
            <w:tcW w:w="2268" w:type="dxa"/>
          </w:tcPr>
          <w:p w14:paraId="0BB45DF3" w14:textId="77777777" w:rsidR="00765A62" w:rsidRPr="00DB1EBA" w:rsidRDefault="00765A62" w:rsidP="00765A62">
            <w:pPr>
              <w:jc w:val="center"/>
              <w:rPr>
                <w:rFonts w:cs="Arial"/>
                <w:bCs/>
                <w:sz w:val="22"/>
                <w:szCs w:val="22"/>
                <w:lang w:eastAsia="en-GB"/>
              </w:rPr>
            </w:pPr>
            <w:r w:rsidRPr="00DB1EBA">
              <w:rPr>
                <w:rFonts w:cs="Arial"/>
                <w:bCs/>
                <w:sz w:val="22"/>
                <w:szCs w:val="22"/>
                <w:lang w:eastAsia="en-GB"/>
              </w:rPr>
              <w:t>Working as intended</w:t>
            </w:r>
          </w:p>
        </w:tc>
      </w:tr>
      <w:tr w:rsidR="000469B0" w:rsidRPr="00765A62" w14:paraId="7833233B" w14:textId="77777777" w:rsidTr="00131AE4">
        <w:trPr>
          <w:trHeight w:val="470"/>
        </w:trPr>
        <w:tc>
          <w:tcPr>
            <w:tcW w:w="6096" w:type="dxa"/>
          </w:tcPr>
          <w:p w14:paraId="031985D7" w14:textId="031E3A4D" w:rsidR="000469B0" w:rsidRPr="00DB1EBA" w:rsidRDefault="000469B0" w:rsidP="00765A62">
            <w:pPr>
              <w:jc w:val="both"/>
              <w:rPr>
                <w:rFonts w:cs="Arial"/>
                <w:sz w:val="22"/>
                <w:szCs w:val="22"/>
                <w:lang w:eastAsia="en-GB"/>
              </w:rPr>
            </w:pPr>
            <w:r w:rsidRPr="00DB1EBA">
              <w:rPr>
                <w:rFonts w:cs="Arial"/>
                <w:sz w:val="22"/>
                <w:szCs w:val="22"/>
                <w:lang w:eastAsia="en-GB"/>
              </w:rPr>
              <w:t>Privacy notices data retention information reflects operational requirements.</w:t>
            </w:r>
          </w:p>
        </w:tc>
        <w:tc>
          <w:tcPr>
            <w:tcW w:w="2268" w:type="dxa"/>
          </w:tcPr>
          <w:p w14:paraId="05303E62" w14:textId="1A635BDC" w:rsidR="000469B0" w:rsidRPr="00DB1EBA" w:rsidRDefault="000469B0" w:rsidP="000469B0">
            <w:pPr>
              <w:jc w:val="center"/>
              <w:rPr>
                <w:rFonts w:cs="Arial"/>
                <w:bCs/>
                <w:sz w:val="22"/>
                <w:szCs w:val="22"/>
                <w:lang w:eastAsia="en-GB"/>
              </w:rPr>
            </w:pPr>
            <w:r w:rsidRPr="00DB1EBA">
              <w:rPr>
                <w:rFonts w:cs="Arial"/>
                <w:bCs/>
                <w:sz w:val="22"/>
                <w:szCs w:val="22"/>
                <w:lang w:eastAsia="en-GB"/>
              </w:rPr>
              <w:t>Action 5</w:t>
            </w:r>
          </w:p>
        </w:tc>
        <w:tc>
          <w:tcPr>
            <w:tcW w:w="2268" w:type="dxa"/>
          </w:tcPr>
          <w:p w14:paraId="26D5EEB3" w14:textId="70C7CB1B" w:rsidR="000469B0" w:rsidRPr="00DB1EBA" w:rsidRDefault="000469B0" w:rsidP="000469B0">
            <w:pPr>
              <w:jc w:val="center"/>
              <w:rPr>
                <w:rFonts w:cs="Arial"/>
                <w:bCs/>
                <w:sz w:val="22"/>
                <w:szCs w:val="22"/>
                <w:lang w:eastAsia="en-GB"/>
              </w:rPr>
            </w:pPr>
            <w:r w:rsidRPr="00DB1EBA">
              <w:rPr>
                <w:rFonts w:cs="Arial"/>
                <w:bCs/>
                <w:sz w:val="22"/>
                <w:szCs w:val="22"/>
                <w:lang w:eastAsia="en-GB"/>
              </w:rPr>
              <w:t>Action 5</w:t>
            </w:r>
          </w:p>
        </w:tc>
      </w:tr>
      <w:tr w:rsidR="00765A62" w:rsidRPr="00765A62" w14:paraId="3A7E3800" w14:textId="77777777" w:rsidTr="00131AE4">
        <w:tc>
          <w:tcPr>
            <w:tcW w:w="6096" w:type="dxa"/>
          </w:tcPr>
          <w:p w14:paraId="269F0DB9" w14:textId="77777777" w:rsidR="00765A62" w:rsidRPr="00DB1EBA" w:rsidRDefault="00765A62" w:rsidP="00765A62">
            <w:pPr>
              <w:rPr>
                <w:rFonts w:cs="Arial"/>
                <w:b/>
                <w:sz w:val="22"/>
                <w:szCs w:val="22"/>
                <w:lang w:eastAsia="en-GB"/>
              </w:rPr>
            </w:pPr>
            <w:r w:rsidRPr="00DB1EBA">
              <w:rPr>
                <w:rFonts w:cs="Arial"/>
                <w:b/>
                <w:sz w:val="22"/>
                <w:szCs w:val="22"/>
                <w:lang w:eastAsia="en-GB"/>
              </w:rPr>
              <w:t>Risk 3 – The ROPA (Record of Processing Activity) / Information Asset Register does not accurately reflect the type of records processed.</w:t>
            </w:r>
          </w:p>
        </w:tc>
        <w:tc>
          <w:tcPr>
            <w:tcW w:w="2268" w:type="dxa"/>
          </w:tcPr>
          <w:p w14:paraId="3EDE2CBA" w14:textId="77777777" w:rsidR="00765A62" w:rsidRPr="00DB1EBA" w:rsidRDefault="00765A62" w:rsidP="00765A62">
            <w:pPr>
              <w:jc w:val="center"/>
              <w:rPr>
                <w:rFonts w:cs="Arial"/>
                <w:bCs/>
                <w:sz w:val="22"/>
                <w:szCs w:val="22"/>
                <w:lang w:eastAsia="en-GB"/>
              </w:rPr>
            </w:pPr>
          </w:p>
        </w:tc>
        <w:tc>
          <w:tcPr>
            <w:tcW w:w="2268" w:type="dxa"/>
          </w:tcPr>
          <w:p w14:paraId="6C66B016" w14:textId="77777777" w:rsidR="00765A62" w:rsidRPr="00DB1EBA" w:rsidRDefault="00765A62" w:rsidP="00765A62">
            <w:pPr>
              <w:jc w:val="center"/>
              <w:rPr>
                <w:rFonts w:cs="Arial"/>
                <w:bCs/>
                <w:sz w:val="22"/>
                <w:szCs w:val="22"/>
                <w:lang w:eastAsia="en-GB"/>
              </w:rPr>
            </w:pPr>
          </w:p>
        </w:tc>
      </w:tr>
      <w:tr w:rsidR="00765A62" w:rsidRPr="00765A62" w14:paraId="3E86219C" w14:textId="77777777" w:rsidTr="00131AE4">
        <w:tc>
          <w:tcPr>
            <w:tcW w:w="6096" w:type="dxa"/>
          </w:tcPr>
          <w:p w14:paraId="4F707423" w14:textId="77777777" w:rsidR="00765A62" w:rsidRPr="00DB1EBA" w:rsidRDefault="00765A62" w:rsidP="00765A62">
            <w:pPr>
              <w:rPr>
                <w:rFonts w:cs="Arial"/>
                <w:sz w:val="22"/>
                <w:szCs w:val="22"/>
                <w:lang w:eastAsia="en-GB"/>
              </w:rPr>
            </w:pPr>
            <w:r w:rsidRPr="00DB1EBA">
              <w:rPr>
                <w:rFonts w:cs="Arial"/>
                <w:sz w:val="22"/>
                <w:szCs w:val="22"/>
                <w:lang w:eastAsia="en-GB"/>
              </w:rPr>
              <w:t>The ROPA / IAR’s accurately records the data collected and processed by the council.</w:t>
            </w:r>
          </w:p>
        </w:tc>
        <w:tc>
          <w:tcPr>
            <w:tcW w:w="2268" w:type="dxa"/>
          </w:tcPr>
          <w:p w14:paraId="28242F5E" w14:textId="1D857228" w:rsidR="00765A62" w:rsidRPr="00DB1EBA" w:rsidRDefault="00765A62" w:rsidP="00765A62">
            <w:pPr>
              <w:jc w:val="center"/>
              <w:rPr>
                <w:rFonts w:cs="Arial"/>
                <w:bCs/>
                <w:sz w:val="22"/>
                <w:szCs w:val="22"/>
                <w:lang w:eastAsia="en-GB"/>
              </w:rPr>
            </w:pPr>
            <w:r w:rsidRPr="00DB1EBA">
              <w:rPr>
                <w:rFonts w:cs="Arial"/>
                <w:sz w:val="22"/>
                <w:szCs w:val="22"/>
                <w:lang w:eastAsia="en-GB"/>
              </w:rPr>
              <w:t xml:space="preserve">Action </w:t>
            </w:r>
            <w:r w:rsidR="00156399" w:rsidRPr="00DB1EBA">
              <w:rPr>
                <w:rFonts w:cs="Arial"/>
                <w:sz w:val="22"/>
                <w:szCs w:val="22"/>
                <w:lang w:eastAsia="en-GB"/>
              </w:rPr>
              <w:t>6</w:t>
            </w:r>
          </w:p>
        </w:tc>
        <w:tc>
          <w:tcPr>
            <w:tcW w:w="2268" w:type="dxa"/>
          </w:tcPr>
          <w:p w14:paraId="0F39FC06" w14:textId="23793BEE" w:rsidR="00765A62" w:rsidRPr="00DB1EBA" w:rsidRDefault="00765A62" w:rsidP="00765A62">
            <w:pPr>
              <w:jc w:val="center"/>
              <w:rPr>
                <w:rFonts w:cs="Arial"/>
                <w:bCs/>
                <w:sz w:val="22"/>
                <w:szCs w:val="22"/>
                <w:lang w:eastAsia="en-GB"/>
              </w:rPr>
            </w:pPr>
            <w:r w:rsidRPr="00DB1EBA">
              <w:rPr>
                <w:rFonts w:cs="Arial"/>
                <w:sz w:val="22"/>
                <w:szCs w:val="22"/>
                <w:lang w:eastAsia="en-GB"/>
              </w:rPr>
              <w:t>Action 6</w:t>
            </w:r>
          </w:p>
        </w:tc>
      </w:tr>
      <w:tr w:rsidR="00765A62" w:rsidRPr="00765A62" w14:paraId="081236EF" w14:textId="77777777" w:rsidTr="00131AE4">
        <w:tc>
          <w:tcPr>
            <w:tcW w:w="6096" w:type="dxa"/>
          </w:tcPr>
          <w:p w14:paraId="3AC436B0" w14:textId="77777777" w:rsidR="00765A62" w:rsidRPr="00DB1EBA" w:rsidRDefault="00765A62" w:rsidP="00765A62">
            <w:pPr>
              <w:rPr>
                <w:rFonts w:cs="Arial"/>
                <w:sz w:val="22"/>
                <w:szCs w:val="22"/>
                <w:lang w:eastAsia="en-GB"/>
              </w:rPr>
            </w:pPr>
            <w:r w:rsidRPr="00DB1EBA">
              <w:rPr>
                <w:sz w:val="22"/>
                <w:szCs w:val="22"/>
                <w:lang w:eastAsia="en-GB"/>
              </w:rPr>
              <w:lastRenderedPageBreak/>
              <w:t xml:space="preserve">The ROPA / IAR’s are reviewed and updated in compliance with GDPR requirements. </w:t>
            </w:r>
          </w:p>
        </w:tc>
        <w:tc>
          <w:tcPr>
            <w:tcW w:w="2268" w:type="dxa"/>
          </w:tcPr>
          <w:p w14:paraId="1472CFB0" w14:textId="500FCE18" w:rsidR="00765A62" w:rsidRPr="00DB1EBA" w:rsidRDefault="00765A62" w:rsidP="00765A62">
            <w:pPr>
              <w:jc w:val="center"/>
              <w:rPr>
                <w:rFonts w:cs="Arial"/>
                <w:bCs/>
                <w:sz w:val="22"/>
                <w:szCs w:val="22"/>
                <w:lang w:eastAsia="en-GB"/>
              </w:rPr>
            </w:pPr>
            <w:r w:rsidRPr="00DB1EBA">
              <w:rPr>
                <w:rFonts w:cs="Arial"/>
                <w:bCs/>
                <w:sz w:val="22"/>
                <w:szCs w:val="22"/>
                <w:lang w:eastAsia="en-GB"/>
              </w:rPr>
              <w:t xml:space="preserve">Action </w:t>
            </w:r>
            <w:r w:rsidR="00156399" w:rsidRPr="00DB1EBA">
              <w:rPr>
                <w:rFonts w:cs="Arial"/>
                <w:bCs/>
                <w:sz w:val="22"/>
                <w:szCs w:val="22"/>
                <w:lang w:eastAsia="en-GB"/>
              </w:rPr>
              <w:t>6</w:t>
            </w:r>
          </w:p>
        </w:tc>
        <w:tc>
          <w:tcPr>
            <w:tcW w:w="2268" w:type="dxa"/>
          </w:tcPr>
          <w:p w14:paraId="13964CEF" w14:textId="02467672" w:rsidR="00765A62" w:rsidRPr="00DB1EBA" w:rsidRDefault="00765A62" w:rsidP="00765A62">
            <w:pPr>
              <w:jc w:val="center"/>
              <w:rPr>
                <w:rFonts w:cs="Arial"/>
                <w:bCs/>
                <w:sz w:val="22"/>
                <w:szCs w:val="22"/>
                <w:lang w:eastAsia="en-GB"/>
              </w:rPr>
            </w:pPr>
            <w:r w:rsidRPr="00DB1EBA">
              <w:rPr>
                <w:rFonts w:cs="Arial"/>
                <w:bCs/>
                <w:sz w:val="22"/>
                <w:szCs w:val="22"/>
                <w:lang w:eastAsia="en-GB"/>
              </w:rPr>
              <w:t xml:space="preserve">Action </w:t>
            </w:r>
            <w:r w:rsidR="00156399" w:rsidRPr="00DB1EBA">
              <w:rPr>
                <w:rFonts w:cs="Arial"/>
                <w:bCs/>
                <w:sz w:val="22"/>
                <w:szCs w:val="22"/>
                <w:lang w:eastAsia="en-GB"/>
              </w:rPr>
              <w:t>6</w:t>
            </w:r>
          </w:p>
        </w:tc>
      </w:tr>
      <w:tr w:rsidR="00EE1AF4" w:rsidRPr="00765A62" w14:paraId="572B58AD" w14:textId="77777777" w:rsidTr="00131AE4">
        <w:tc>
          <w:tcPr>
            <w:tcW w:w="6096" w:type="dxa"/>
          </w:tcPr>
          <w:p w14:paraId="76200C8D" w14:textId="5F3E14E1" w:rsidR="00EE1AF4" w:rsidRPr="00DB1EBA" w:rsidRDefault="00EE1AF4" w:rsidP="00EE1AF4">
            <w:pPr>
              <w:rPr>
                <w:sz w:val="22"/>
                <w:szCs w:val="22"/>
                <w:lang w:eastAsia="en-GB"/>
              </w:rPr>
            </w:pPr>
            <w:r w:rsidRPr="00DB1EBA">
              <w:rPr>
                <w:rFonts w:cs="Arial"/>
                <w:sz w:val="22"/>
                <w:szCs w:val="22"/>
                <w:lang w:eastAsia="en-GB"/>
              </w:rPr>
              <w:t>Council officers have access to the ROPA</w:t>
            </w:r>
            <w:r w:rsidR="004A0A6B">
              <w:rPr>
                <w:rFonts w:cs="Arial"/>
                <w:sz w:val="22"/>
                <w:szCs w:val="22"/>
                <w:lang w:eastAsia="en-GB"/>
              </w:rPr>
              <w:t>/</w:t>
            </w:r>
            <w:r w:rsidRPr="00DB1EBA">
              <w:rPr>
                <w:rFonts w:cs="Arial"/>
                <w:sz w:val="22"/>
                <w:szCs w:val="22"/>
                <w:lang w:eastAsia="en-GB"/>
              </w:rPr>
              <w:t xml:space="preserve">Information Asset Register. </w:t>
            </w:r>
          </w:p>
        </w:tc>
        <w:tc>
          <w:tcPr>
            <w:tcW w:w="2268" w:type="dxa"/>
          </w:tcPr>
          <w:p w14:paraId="468E70C3" w14:textId="7FC8C21E" w:rsidR="00EE1AF4" w:rsidRPr="00DB1EBA" w:rsidRDefault="00EE1AF4" w:rsidP="00EE1AF4">
            <w:pPr>
              <w:jc w:val="center"/>
              <w:rPr>
                <w:rFonts w:cs="Arial"/>
                <w:bCs/>
                <w:sz w:val="22"/>
                <w:szCs w:val="22"/>
                <w:lang w:eastAsia="en-GB"/>
              </w:rPr>
            </w:pPr>
            <w:r w:rsidRPr="00DB1EBA">
              <w:rPr>
                <w:rFonts w:cs="Arial"/>
                <w:bCs/>
                <w:sz w:val="22"/>
                <w:szCs w:val="22"/>
                <w:lang w:eastAsia="en-GB"/>
              </w:rPr>
              <w:t xml:space="preserve">Action </w:t>
            </w:r>
            <w:r w:rsidR="00F45C1F" w:rsidRPr="00DB1EBA">
              <w:rPr>
                <w:rFonts w:cs="Arial"/>
                <w:bCs/>
                <w:sz w:val="22"/>
                <w:szCs w:val="22"/>
                <w:lang w:eastAsia="en-GB"/>
              </w:rPr>
              <w:t>7</w:t>
            </w:r>
          </w:p>
        </w:tc>
        <w:tc>
          <w:tcPr>
            <w:tcW w:w="2268" w:type="dxa"/>
          </w:tcPr>
          <w:p w14:paraId="6188C646" w14:textId="6D277D0C" w:rsidR="00EE1AF4" w:rsidRPr="00DB1EBA" w:rsidRDefault="00F45C1F" w:rsidP="00EE1AF4">
            <w:pPr>
              <w:jc w:val="center"/>
              <w:rPr>
                <w:rFonts w:cs="Arial"/>
                <w:bCs/>
                <w:sz w:val="22"/>
                <w:szCs w:val="22"/>
                <w:lang w:eastAsia="en-GB"/>
              </w:rPr>
            </w:pPr>
            <w:r w:rsidRPr="00DB1EBA">
              <w:rPr>
                <w:rFonts w:cs="Arial"/>
                <w:bCs/>
                <w:sz w:val="22"/>
                <w:szCs w:val="22"/>
                <w:lang w:eastAsia="en-GB"/>
              </w:rPr>
              <w:t>Action 7</w:t>
            </w:r>
          </w:p>
        </w:tc>
      </w:tr>
      <w:tr w:rsidR="00EE1AF4" w:rsidRPr="00765A62" w14:paraId="3FAABC74" w14:textId="77777777" w:rsidTr="00131AE4">
        <w:tc>
          <w:tcPr>
            <w:tcW w:w="6096" w:type="dxa"/>
          </w:tcPr>
          <w:p w14:paraId="49002CFC" w14:textId="58C4C974" w:rsidR="00EE1AF4" w:rsidRPr="00DB1EBA" w:rsidRDefault="00EE1AF4" w:rsidP="00EE1AF4">
            <w:pPr>
              <w:rPr>
                <w:sz w:val="22"/>
                <w:szCs w:val="22"/>
                <w:lang w:eastAsia="en-GB"/>
              </w:rPr>
            </w:pPr>
            <w:r w:rsidRPr="00DB1EBA">
              <w:rPr>
                <w:sz w:val="22"/>
                <w:szCs w:val="22"/>
                <w:lang w:eastAsia="en-GB"/>
              </w:rPr>
              <w:t>Regular reminders are issued to Information Asset Owners.</w:t>
            </w:r>
          </w:p>
        </w:tc>
        <w:tc>
          <w:tcPr>
            <w:tcW w:w="2268" w:type="dxa"/>
          </w:tcPr>
          <w:p w14:paraId="26CAA5D3" w14:textId="79B94BF1" w:rsidR="00EE1AF4" w:rsidRPr="00DB1EBA" w:rsidRDefault="00EE1AF4" w:rsidP="00EE1AF4">
            <w:pPr>
              <w:jc w:val="center"/>
              <w:rPr>
                <w:rFonts w:cs="Arial"/>
                <w:bCs/>
                <w:sz w:val="22"/>
                <w:szCs w:val="22"/>
                <w:lang w:eastAsia="en-GB"/>
              </w:rPr>
            </w:pPr>
            <w:r w:rsidRPr="00DB1EBA">
              <w:rPr>
                <w:rFonts w:cs="Arial"/>
                <w:bCs/>
                <w:sz w:val="22"/>
                <w:szCs w:val="22"/>
                <w:lang w:eastAsia="en-GB"/>
              </w:rPr>
              <w:t xml:space="preserve">Action </w:t>
            </w:r>
            <w:r w:rsidR="00857E94" w:rsidRPr="00DB1EBA">
              <w:rPr>
                <w:rFonts w:cs="Arial"/>
                <w:bCs/>
                <w:sz w:val="22"/>
                <w:szCs w:val="22"/>
                <w:lang w:eastAsia="en-GB"/>
              </w:rPr>
              <w:t>8</w:t>
            </w:r>
          </w:p>
        </w:tc>
        <w:tc>
          <w:tcPr>
            <w:tcW w:w="2268" w:type="dxa"/>
          </w:tcPr>
          <w:p w14:paraId="4748672B" w14:textId="1B6F1240" w:rsidR="00EE1AF4" w:rsidRPr="00DB1EBA" w:rsidRDefault="00F45C1F" w:rsidP="00EE1AF4">
            <w:pPr>
              <w:jc w:val="center"/>
              <w:rPr>
                <w:rFonts w:cs="Arial"/>
                <w:bCs/>
                <w:sz w:val="22"/>
                <w:szCs w:val="22"/>
                <w:lang w:eastAsia="en-GB"/>
              </w:rPr>
            </w:pPr>
            <w:r w:rsidRPr="00DB1EBA">
              <w:rPr>
                <w:rFonts w:cs="Arial"/>
                <w:bCs/>
                <w:sz w:val="22"/>
                <w:szCs w:val="22"/>
                <w:lang w:eastAsia="en-GB"/>
              </w:rPr>
              <w:t xml:space="preserve">Action </w:t>
            </w:r>
            <w:r w:rsidR="00857E94" w:rsidRPr="00DB1EBA">
              <w:rPr>
                <w:rFonts w:cs="Arial"/>
                <w:bCs/>
                <w:sz w:val="22"/>
                <w:szCs w:val="22"/>
                <w:lang w:eastAsia="en-GB"/>
              </w:rPr>
              <w:t>8</w:t>
            </w:r>
          </w:p>
        </w:tc>
      </w:tr>
      <w:tr w:rsidR="00765A62" w:rsidRPr="00765A62" w14:paraId="3BFDBA00" w14:textId="77777777" w:rsidTr="00131AE4">
        <w:tc>
          <w:tcPr>
            <w:tcW w:w="6096" w:type="dxa"/>
          </w:tcPr>
          <w:p w14:paraId="3DD21497" w14:textId="77777777" w:rsidR="00765A62" w:rsidRPr="00DB1EBA" w:rsidRDefault="00765A62" w:rsidP="00765A62">
            <w:pPr>
              <w:jc w:val="both"/>
              <w:rPr>
                <w:rFonts w:cs="Arial"/>
                <w:b/>
                <w:sz w:val="22"/>
                <w:szCs w:val="22"/>
                <w:lang w:eastAsia="en-GB"/>
              </w:rPr>
            </w:pPr>
            <w:r w:rsidRPr="00DB1EBA">
              <w:rPr>
                <w:rFonts w:cs="Arial"/>
                <w:b/>
                <w:sz w:val="22"/>
                <w:szCs w:val="22"/>
                <w:lang w:eastAsia="en-GB"/>
              </w:rPr>
              <w:t>Risk 4 – Record retention schedules are not in place for each service and do not reflect practices outlined in privacy notice</w:t>
            </w:r>
          </w:p>
        </w:tc>
        <w:tc>
          <w:tcPr>
            <w:tcW w:w="2268" w:type="dxa"/>
          </w:tcPr>
          <w:p w14:paraId="3F6CAD50" w14:textId="77777777" w:rsidR="00765A62" w:rsidRPr="00DB1EBA" w:rsidRDefault="00765A62" w:rsidP="00765A62">
            <w:pPr>
              <w:jc w:val="center"/>
              <w:rPr>
                <w:rFonts w:cs="Arial"/>
                <w:bCs/>
                <w:sz w:val="22"/>
                <w:szCs w:val="22"/>
                <w:lang w:eastAsia="en-GB"/>
              </w:rPr>
            </w:pPr>
          </w:p>
        </w:tc>
        <w:tc>
          <w:tcPr>
            <w:tcW w:w="2268" w:type="dxa"/>
          </w:tcPr>
          <w:p w14:paraId="4741A257" w14:textId="77777777" w:rsidR="00765A62" w:rsidRPr="00DB1EBA" w:rsidRDefault="00765A62" w:rsidP="00765A62">
            <w:pPr>
              <w:jc w:val="center"/>
              <w:rPr>
                <w:rFonts w:cs="Arial"/>
                <w:bCs/>
                <w:sz w:val="22"/>
                <w:szCs w:val="22"/>
                <w:lang w:eastAsia="en-GB"/>
              </w:rPr>
            </w:pPr>
          </w:p>
        </w:tc>
      </w:tr>
      <w:tr w:rsidR="00F45C1F" w:rsidRPr="00765A62" w14:paraId="180E23CC" w14:textId="77777777" w:rsidTr="00131AE4">
        <w:tc>
          <w:tcPr>
            <w:tcW w:w="6096" w:type="dxa"/>
          </w:tcPr>
          <w:p w14:paraId="0FD5560A" w14:textId="5DD63121" w:rsidR="00F45C1F" w:rsidRPr="00DB1EBA" w:rsidRDefault="00F45C1F" w:rsidP="00F45C1F">
            <w:pPr>
              <w:rPr>
                <w:rFonts w:cs="Arial"/>
                <w:sz w:val="22"/>
                <w:szCs w:val="22"/>
                <w:lang w:eastAsia="en-GB"/>
              </w:rPr>
            </w:pPr>
            <w:r w:rsidRPr="00DB1EBA">
              <w:rPr>
                <w:rFonts w:cs="Arial"/>
                <w:sz w:val="22"/>
                <w:szCs w:val="22"/>
                <w:lang w:eastAsia="en-GB"/>
              </w:rPr>
              <w:t>Data retention schedules are in place and regularly reviewed.</w:t>
            </w:r>
          </w:p>
        </w:tc>
        <w:tc>
          <w:tcPr>
            <w:tcW w:w="2268" w:type="dxa"/>
            <w:vAlign w:val="center"/>
          </w:tcPr>
          <w:p w14:paraId="06526E6A" w14:textId="30F3B8FD" w:rsidR="00F45C1F" w:rsidRPr="00DB1EBA" w:rsidRDefault="00F45C1F" w:rsidP="00F45C1F">
            <w:pPr>
              <w:jc w:val="center"/>
              <w:rPr>
                <w:rFonts w:cs="Arial"/>
                <w:bCs/>
                <w:sz w:val="22"/>
                <w:szCs w:val="22"/>
                <w:lang w:eastAsia="en-GB"/>
              </w:rPr>
            </w:pPr>
            <w:r w:rsidRPr="00DB1EBA">
              <w:rPr>
                <w:rFonts w:cs="Arial"/>
                <w:bCs/>
                <w:sz w:val="22"/>
                <w:szCs w:val="22"/>
                <w:lang w:eastAsia="en-GB"/>
              </w:rPr>
              <w:t xml:space="preserve">Action </w:t>
            </w:r>
            <w:r w:rsidR="00012AC9" w:rsidRPr="00DB1EBA">
              <w:rPr>
                <w:rFonts w:cs="Arial"/>
                <w:bCs/>
                <w:sz w:val="22"/>
                <w:szCs w:val="22"/>
                <w:lang w:eastAsia="en-GB"/>
              </w:rPr>
              <w:t>2</w:t>
            </w:r>
          </w:p>
        </w:tc>
        <w:tc>
          <w:tcPr>
            <w:tcW w:w="2268" w:type="dxa"/>
            <w:vAlign w:val="center"/>
          </w:tcPr>
          <w:p w14:paraId="23629580" w14:textId="05D76245" w:rsidR="00F45C1F" w:rsidRPr="00DB1EBA" w:rsidRDefault="00F45C1F" w:rsidP="00F45C1F">
            <w:pPr>
              <w:jc w:val="center"/>
              <w:rPr>
                <w:rFonts w:cs="Arial"/>
                <w:bCs/>
                <w:sz w:val="22"/>
                <w:szCs w:val="22"/>
                <w:lang w:eastAsia="en-GB"/>
              </w:rPr>
            </w:pPr>
            <w:r w:rsidRPr="00DB1EBA">
              <w:rPr>
                <w:rFonts w:cs="Arial"/>
                <w:bCs/>
                <w:sz w:val="22"/>
                <w:szCs w:val="22"/>
                <w:lang w:eastAsia="en-GB"/>
              </w:rPr>
              <w:t xml:space="preserve">Action </w:t>
            </w:r>
            <w:r w:rsidR="00012AC9" w:rsidRPr="00DB1EBA">
              <w:rPr>
                <w:rFonts w:cs="Arial"/>
                <w:bCs/>
                <w:sz w:val="22"/>
                <w:szCs w:val="22"/>
                <w:lang w:eastAsia="en-GB"/>
              </w:rPr>
              <w:t>2</w:t>
            </w:r>
          </w:p>
        </w:tc>
      </w:tr>
      <w:tr w:rsidR="00765A62" w:rsidRPr="00765A62" w14:paraId="279F0202" w14:textId="77777777" w:rsidTr="00131AE4">
        <w:tc>
          <w:tcPr>
            <w:tcW w:w="6096" w:type="dxa"/>
          </w:tcPr>
          <w:p w14:paraId="39AD315D" w14:textId="249142B6" w:rsidR="00765A62" w:rsidRPr="00DB1EBA" w:rsidRDefault="00765A62" w:rsidP="00765A62">
            <w:pPr>
              <w:rPr>
                <w:rFonts w:cs="Arial"/>
                <w:sz w:val="22"/>
                <w:szCs w:val="22"/>
                <w:lang w:eastAsia="en-GB"/>
              </w:rPr>
            </w:pPr>
            <w:r w:rsidRPr="00DB1EBA">
              <w:rPr>
                <w:rFonts w:cs="Arial"/>
                <w:sz w:val="22"/>
                <w:szCs w:val="22"/>
                <w:lang w:eastAsia="en-GB"/>
              </w:rPr>
              <w:t>Data retention schedules reflect operational requirements</w:t>
            </w:r>
            <w:r w:rsidR="00D50AA5">
              <w:rPr>
                <w:rFonts w:cs="Arial"/>
                <w:sz w:val="22"/>
                <w:szCs w:val="22"/>
                <w:lang w:eastAsia="en-GB"/>
              </w:rPr>
              <w:t>.</w:t>
            </w:r>
          </w:p>
        </w:tc>
        <w:tc>
          <w:tcPr>
            <w:tcW w:w="2268" w:type="dxa"/>
          </w:tcPr>
          <w:p w14:paraId="444B8684" w14:textId="76FCABF3" w:rsidR="00765A62" w:rsidRPr="00DB1EBA" w:rsidRDefault="00765A62" w:rsidP="00765A62">
            <w:pPr>
              <w:jc w:val="center"/>
              <w:rPr>
                <w:rFonts w:cs="Arial"/>
                <w:bCs/>
                <w:sz w:val="22"/>
                <w:szCs w:val="22"/>
                <w:lang w:eastAsia="en-GB"/>
              </w:rPr>
            </w:pPr>
            <w:r w:rsidRPr="00DB1EBA">
              <w:rPr>
                <w:rFonts w:cs="Arial"/>
                <w:bCs/>
                <w:sz w:val="22"/>
                <w:szCs w:val="22"/>
                <w:lang w:eastAsia="en-GB"/>
              </w:rPr>
              <w:t xml:space="preserve">Action </w:t>
            </w:r>
            <w:r w:rsidR="009B4799" w:rsidRPr="00DB1EBA">
              <w:rPr>
                <w:rFonts w:cs="Arial"/>
                <w:bCs/>
                <w:sz w:val="22"/>
                <w:szCs w:val="22"/>
                <w:lang w:eastAsia="en-GB"/>
              </w:rPr>
              <w:t>2</w:t>
            </w:r>
          </w:p>
        </w:tc>
        <w:tc>
          <w:tcPr>
            <w:tcW w:w="2268" w:type="dxa"/>
          </w:tcPr>
          <w:p w14:paraId="2074459B" w14:textId="785E0436" w:rsidR="00765A62" w:rsidRPr="00DB1EBA" w:rsidRDefault="00765A62" w:rsidP="00765A62">
            <w:pPr>
              <w:jc w:val="center"/>
              <w:rPr>
                <w:rFonts w:cs="Arial"/>
                <w:bCs/>
                <w:sz w:val="22"/>
                <w:szCs w:val="22"/>
                <w:lang w:eastAsia="en-GB"/>
              </w:rPr>
            </w:pPr>
            <w:r w:rsidRPr="00DB1EBA">
              <w:rPr>
                <w:rFonts w:cs="Arial"/>
                <w:bCs/>
                <w:sz w:val="22"/>
                <w:szCs w:val="22"/>
                <w:lang w:eastAsia="en-GB"/>
              </w:rPr>
              <w:t xml:space="preserve">Action </w:t>
            </w:r>
            <w:r w:rsidR="009B4799" w:rsidRPr="00DB1EBA">
              <w:rPr>
                <w:rFonts w:cs="Arial"/>
                <w:bCs/>
                <w:sz w:val="22"/>
                <w:szCs w:val="22"/>
                <w:lang w:eastAsia="en-GB"/>
              </w:rPr>
              <w:t>2</w:t>
            </w:r>
          </w:p>
        </w:tc>
      </w:tr>
      <w:tr w:rsidR="009B4799" w:rsidRPr="00765A62" w14:paraId="24495CAA" w14:textId="77777777" w:rsidTr="00131AE4">
        <w:tc>
          <w:tcPr>
            <w:tcW w:w="6096" w:type="dxa"/>
          </w:tcPr>
          <w:p w14:paraId="1A1CD122" w14:textId="71528A94" w:rsidR="009B4799" w:rsidRPr="00DB1EBA" w:rsidRDefault="009B4799" w:rsidP="009B4799">
            <w:pPr>
              <w:rPr>
                <w:rFonts w:cs="Arial"/>
                <w:color w:val="FF0000"/>
                <w:sz w:val="22"/>
                <w:szCs w:val="22"/>
                <w:lang w:eastAsia="en-GB"/>
              </w:rPr>
            </w:pPr>
            <w:r w:rsidRPr="00DB1EBA">
              <w:rPr>
                <w:rFonts w:cs="Arial"/>
                <w:sz w:val="22"/>
                <w:szCs w:val="22"/>
                <w:lang w:eastAsia="en-GB"/>
              </w:rPr>
              <w:t>The data retention schedules are aligned with the ROPA/ IAR’s/Privacy Notices.</w:t>
            </w:r>
          </w:p>
        </w:tc>
        <w:tc>
          <w:tcPr>
            <w:tcW w:w="2268" w:type="dxa"/>
            <w:vAlign w:val="center"/>
          </w:tcPr>
          <w:p w14:paraId="5E8FC6FD" w14:textId="05E24AFB" w:rsidR="009B4799" w:rsidRPr="00DB1EBA" w:rsidRDefault="009B4799" w:rsidP="009B4799">
            <w:pPr>
              <w:jc w:val="center"/>
              <w:rPr>
                <w:rFonts w:cs="Arial"/>
                <w:bCs/>
                <w:color w:val="FF0000"/>
                <w:sz w:val="22"/>
                <w:szCs w:val="22"/>
                <w:lang w:eastAsia="en-GB"/>
              </w:rPr>
            </w:pPr>
            <w:r w:rsidRPr="00DB1EBA">
              <w:rPr>
                <w:rFonts w:cs="Arial"/>
                <w:bCs/>
                <w:sz w:val="22"/>
                <w:szCs w:val="22"/>
                <w:lang w:eastAsia="en-GB"/>
              </w:rPr>
              <w:t>Action 5</w:t>
            </w:r>
          </w:p>
        </w:tc>
        <w:tc>
          <w:tcPr>
            <w:tcW w:w="2268" w:type="dxa"/>
            <w:vAlign w:val="center"/>
          </w:tcPr>
          <w:p w14:paraId="4CD1B63F" w14:textId="55633116" w:rsidR="009B4799" w:rsidRPr="00DB1EBA" w:rsidRDefault="009B4799" w:rsidP="009B4799">
            <w:pPr>
              <w:jc w:val="center"/>
              <w:rPr>
                <w:rFonts w:cs="Arial"/>
                <w:bCs/>
                <w:color w:val="FF0000"/>
                <w:sz w:val="22"/>
                <w:szCs w:val="22"/>
                <w:lang w:eastAsia="en-GB"/>
              </w:rPr>
            </w:pPr>
            <w:r w:rsidRPr="00DB1EBA">
              <w:rPr>
                <w:rFonts w:cs="Arial"/>
                <w:bCs/>
                <w:sz w:val="22"/>
                <w:szCs w:val="22"/>
                <w:lang w:eastAsia="en-GB"/>
              </w:rPr>
              <w:t>Action 5</w:t>
            </w:r>
          </w:p>
        </w:tc>
      </w:tr>
      <w:tr w:rsidR="00765A62" w:rsidRPr="00765A62" w14:paraId="027E3238" w14:textId="77777777" w:rsidTr="00131AE4">
        <w:tc>
          <w:tcPr>
            <w:tcW w:w="6096" w:type="dxa"/>
          </w:tcPr>
          <w:p w14:paraId="2D74AE11" w14:textId="77777777" w:rsidR="00765A62" w:rsidRPr="00DB1EBA" w:rsidRDefault="00765A62" w:rsidP="00765A62">
            <w:pPr>
              <w:rPr>
                <w:rFonts w:cs="Arial"/>
                <w:b/>
                <w:bCs/>
                <w:sz w:val="22"/>
                <w:szCs w:val="22"/>
                <w:lang w:eastAsia="en-GB"/>
              </w:rPr>
            </w:pPr>
            <w:r w:rsidRPr="00DB1EBA">
              <w:rPr>
                <w:rFonts w:cs="Arial"/>
                <w:b/>
                <w:bCs/>
                <w:sz w:val="22"/>
                <w:szCs w:val="22"/>
                <w:lang w:eastAsia="en-GB"/>
              </w:rPr>
              <w:t>Risk 5 -</w:t>
            </w:r>
            <w:r w:rsidRPr="00DB1EBA">
              <w:rPr>
                <w:b/>
                <w:bCs/>
                <w:sz w:val="22"/>
                <w:szCs w:val="22"/>
                <w:lang w:eastAsia="en-GB"/>
              </w:rPr>
              <w:t xml:space="preserve"> </w:t>
            </w:r>
            <w:r w:rsidRPr="00DB1EBA">
              <w:rPr>
                <w:rFonts w:cs="Arial"/>
                <w:b/>
                <w:bCs/>
                <w:sz w:val="22"/>
                <w:szCs w:val="22"/>
                <w:lang w:eastAsia="en-GB"/>
              </w:rPr>
              <w:t>Records are retained for longer than required</w:t>
            </w:r>
          </w:p>
        </w:tc>
        <w:tc>
          <w:tcPr>
            <w:tcW w:w="2268" w:type="dxa"/>
          </w:tcPr>
          <w:p w14:paraId="70468083" w14:textId="77777777" w:rsidR="00765A62" w:rsidRPr="00DB1EBA" w:rsidRDefault="00765A62" w:rsidP="00765A62">
            <w:pPr>
              <w:jc w:val="center"/>
              <w:rPr>
                <w:rFonts w:cs="Arial"/>
                <w:bCs/>
                <w:sz w:val="22"/>
                <w:szCs w:val="22"/>
                <w:lang w:eastAsia="en-GB"/>
              </w:rPr>
            </w:pPr>
          </w:p>
        </w:tc>
        <w:tc>
          <w:tcPr>
            <w:tcW w:w="2268" w:type="dxa"/>
          </w:tcPr>
          <w:p w14:paraId="5BBD2696" w14:textId="77777777" w:rsidR="00765A62" w:rsidRPr="00DB1EBA" w:rsidRDefault="00765A62" w:rsidP="00765A62">
            <w:pPr>
              <w:jc w:val="center"/>
              <w:rPr>
                <w:rFonts w:cs="Arial"/>
                <w:bCs/>
                <w:sz w:val="22"/>
                <w:szCs w:val="22"/>
                <w:lang w:eastAsia="en-GB"/>
              </w:rPr>
            </w:pPr>
          </w:p>
        </w:tc>
      </w:tr>
      <w:tr w:rsidR="00765A62" w:rsidRPr="00765A62" w14:paraId="56E35B9E" w14:textId="77777777" w:rsidTr="00131AE4">
        <w:tc>
          <w:tcPr>
            <w:tcW w:w="6096" w:type="dxa"/>
          </w:tcPr>
          <w:p w14:paraId="3E594D22" w14:textId="517412FA" w:rsidR="00765A62" w:rsidRPr="00DB1EBA" w:rsidRDefault="00765A62" w:rsidP="00765A62">
            <w:pPr>
              <w:rPr>
                <w:rFonts w:cs="Arial"/>
                <w:sz w:val="22"/>
                <w:szCs w:val="22"/>
                <w:lang w:eastAsia="en-GB"/>
              </w:rPr>
            </w:pPr>
            <w:r w:rsidRPr="00DB1EBA">
              <w:rPr>
                <w:rFonts w:cs="Arial"/>
                <w:sz w:val="22"/>
                <w:szCs w:val="22"/>
                <w:lang w:eastAsia="en-GB"/>
              </w:rPr>
              <w:t>Data is retained in line with operational requirements</w:t>
            </w:r>
            <w:r w:rsidR="00DB1EBA" w:rsidRPr="00DB1EBA">
              <w:rPr>
                <w:rFonts w:cs="Arial"/>
                <w:sz w:val="22"/>
                <w:szCs w:val="22"/>
                <w:lang w:eastAsia="en-GB"/>
              </w:rPr>
              <w:t>/data retention schedules</w:t>
            </w:r>
            <w:r w:rsidRPr="00DB1EBA">
              <w:rPr>
                <w:rFonts w:cs="Arial"/>
                <w:sz w:val="22"/>
                <w:szCs w:val="22"/>
                <w:lang w:eastAsia="en-GB"/>
              </w:rPr>
              <w:t>.</w:t>
            </w:r>
          </w:p>
        </w:tc>
        <w:tc>
          <w:tcPr>
            <w:tcW w:w="2268" w:type="dxa"/>
            <w:vAlign w:val="center"/>
          </w:tcPr>
          <w:p w14:paraId="02F0F370" w14:textId="327F6D85" w:rsidR="00765A62" w:rsidRPr="00DB1EBA" w:rsidRDefault="00765A62" w:rsidP="00765A62">
            <w:pPr>
              <w:jc w:val="center"/>
              <w:rPr>
                <w:rFonts w:cs="Arial"/>
                <w:bCs/>
                <w:sz w:val="22"/>
                <w:szCs w:val="22"/>
                <w:lang w:eastAsia="en-GB"/>
              </w:rPr>
            </w:pPr>
            <w:r w:rsidRPr="00DB1EBA">
              <w:rPr>
                <w:rFonts w:cs="Arial"/>
                <w:bCs/>
                <w:sz w:val="22"/>
                <w:szCs w:val="22"/>
                <w:lang w:eastAsia="en-GB"/>
              </w:rPr>
              <w:t xml:space="preserve">Action </w:t>
            </w:r>
            <w:r w:rsidR="00012AC9" w:rsidRPr="00DB1EBA">
              <w:rPr>
                <w:rFonts w:cs="Arial"/>
                <w:bCs/>
                <w:sz w:val="22"/>
                <w:szCs w:val="22"/>
                <w:lang w:eastAsia="en-GB"/>
              </w:rPr>
              <w:t>9</w:t>
            </w:r>
          </w:p>
        </w:tc>
        <w:tc>
          <w:tcPr>
            <w:tcW w:w="2268" w:type="dxa"/>
            <w:vAlign w:val="center"/>
          </w:tcPr>
          <w:p w14:paraId="70B7D13F" w14:textId="5D994295" w:rsidR="00765A62" w:rsidRPr="00DB1EBA" w:rsidRDefault="00765A62" w:rsidP="00765A62">
            <w:pPr>
              <w:jc w:val="center"/>
              <w:rPr>
                <w:rFonts w:cs="Arial"/>
                <w:bCs/>
                <w:sz w:val="22"/>
                <w:szCs w:val="22"/>
                <w:lang w:eastAsia="en-GB"/>
              </w:rPr>
            </w:pPr>
            <w:r w:rsidRPr="00DB1EBA">
              <w:rPr>
                <w:rFonts w:cs="Arial"/>
                <w:bCs/>
                <w:sz w:val="22"/>
                <w:szCs w:val="22"/>
                <w:lang w:eastAsia="en-GB"/>
              </w:rPr>
              <w:t xml:space="preserve">Action </w:t>
            </w:r>
            <w:r w:rsidR="00012AC9" w:rsidRPr="00DB1EBA">
              <w:rPr>
                <w:rFonts w:cs="Arial"/>
                <w:bCs/>
                <w:sz w:val="22"/>
                <w:szCs w:val="22"/>
                <w:lang w:eastAsia="en-GB"/>
              </w:rPr>
              <w:t>9</w:t>
            </w:r>
          </w:p>
        </w:tc>
      </w:tr>
      <w:tr w:rsidR="00DB1EBA" w:rsidRPr="00765A62" w14:paraId="1E441BC1" w14:textId="77777777" w:rsidTr="00131AE4">
        <w:tc>
          <w:tcPr>
            <w:tcW w:w="6096" w:type="dxa"/>
          </w:tcPr>
          <w:p w14:paraId="6B3EA55F" w14:textId="48E7756C" w:rsidR="00DB1EBA" w:rsidRPr="00DB1EBA" w:rsidRDefault="00DB1EBA" w:rsidP="00DB1EBA">
            <w:pPr>
              <w:rPr>
                <w:rFonts w:cs="Arial"/>
                <w:sz w:val="22"/>
                <w:szCs w:val="22"/>
                <w:lang w:eastAsia="en-GB"/>
              </w:rPr>
            </w:pPr>
            <w:r w:rsidRPr="00DB1EBA">
              <w:rPr>
                <w:rFonts w:cs="Arial"/>
                <w:iCs/>
                <w:sz w:val="22"/>
                <w:szCs w:val="22"/>
                <w:lang w:eastAsia="en-GB"/>
              </w:rPr>
              <w:t>Records management policies and procedures are in place.</w:t>
            </w:r>
          </w:p>
        </w:tc>
        <w:tc>
          <w:tcPr>
            <w:tcW w:w="2268" w:type="dxa"/>
          </w:tcPr>
          <w:p w14:paraId="5D5B19B5" w14:textId="2DF3EDBD" w:rsidR="00DB1EBA" w:rsidRPr="00DB1EBA" w:rsidRDefault="00DB1EBA" w:rsidP="00DB1EBA">
            <w:pPr>
              <w:jc w:val="center"/>
              <w:rPr>
                <w:rFonts w:cs="Arial"/>
                <w:bCs/>
                <w:sz w:val="22"/>
                <w:szCs w:val="22"/>
                <w:lang w:eastAsia="en-GB"/>
              </w:rPr>
            </w:pPr>
            <w:r w:rsidRPr="00DB1EBA">
              <w:rPr>
                <w:rFonts w:cs="Arial"/>
                <w:bCs/>
                <w:iCs/>
                <w:sz w:val="22"/>
                <w:szCs w:val="22"/>
                <w:lang w:eastAsia="en-GB"/>
              </w:rPr>
              <w:t>Action 2</w:t>
            </w:r>
          </w:p>
        </w:tc>
        <w:tc>
          <w:tcPr>
            <w:tcW w:w="2268" w:type="dxa"/>
          </w:tcPr>
          <w:p w14:paraId="0AF619B0" w14:textId="12DBD405" w:rsidR="00DB1EBA" w:rsidRPr="00DB1EBA" w:rsidRDefault="00DB1EBA" w:rsidP="00DB1EBA">
            <w:pPr>
              <w:jc w:val="center"/>
              <w:rPr>
                <w:rFonts w:cs="Arial"/>
                <w:bCs/>
                <w:sz w:val="22"/>
                <w:szCs w:val="22"/>
                <w:lang w:eastAsia="en-GB"/>
              </w:rPr>
            </w:pPr>
            <w:r w:rsidRPr="00DB1EBA">
              <w:rPr>
                <w:rFonts w:cs="Arial"/>
                <w:bCs/>
                <w:iCs/>
                <w:sz w:val="22"/>
                <w:szCs w:val="22"/>
                <w:lang w:eastAsia="en-GB"/>
              </w:rPr>
              <w:t>Action 2</w:t>
            </w:r>
          </w:p>
        </w:tc>
      </w:tr>
      <w:tr w:rsidR="00765A62" w:rsidRPr="00765A62" w14:paraId="144DC5E1" w14:textId="77777777" w:rsidTr="00131AE4">
        <w:tc>
          <w:tcPr>
            <w:tcW w:w="6096" w:type="dxa"/>
          </w:tcPr>
          <w:p w14:paraId="35E97209" w14:textId="77777777" w:rsidR="00765A62" w:rsidRPr="00DB1EBA" w:rsidRDefault="00765A62" w:rsidP="00765A62">
            <w:pPr>
              <w:rPr>
                <w:rFonts w:cs="Arial"/>
                <w:b/>
                <w:bCs/>
                <w:sz w:val="22"/>
                <w:szCs w:val="22"/>
                <w:lang w:eastAsia="en-GB"/>
              </w:rPr>
            </w:pPr>
            <w:r w:rsidRPr="00DB1EBA">
              <w:rPr>
                <w:rFonts w:cs="Arial"/>
                <w:b/>
                <w:bCs/>
                <w:sz w:val="22"/>
                <w:szCs w:val="22"/>
                <w:lang w:eastAsia="en-GB"/>
              </w:rPr>
              <w:t xml:space="preserve">Risk 6 – Procedures are in place to delete and dispose of records securely in compliance with the Data Retention Policy or service retention schedules. </w:t>
            </w:r>
          </w:p>
        </w:tc>
        <w:tc>
          <w:tcPr>
            <w:tcW w:w="2268" w:type="dxa"/>
          </w:tcPr>
          <w:p w14:paraId="57C8A294" w14:textId="77777777" w:rsidR="00765A62" w:rsidRPr="00DB1EBA" w:rsidRDefault="00765A62" w:rsidP="00765A62">
            <w:pPr>
              <w:jc w:val="center"/>
              <w:rPr>
                <w:rFonts w:cs="Arial"/>
                <w:bCs/>
                <w:sz w:val="22"/>
                <w:szCs w:val="22"/>
                <w:lang w:eastAsia="en-GB"/>
              </w:rPr>
            </w:pPr>
          </w:p>
        </w:tc>
        <w:tc>
          <w:tcPr>
            <w:tcW w:w="2268" w:type="dxa"/>
          </w:tcPr>
          <w:p w14:paraId="4711E367" w14:textId="77777777" w:rsidR="00765A62" w:rsidRPr="00DB1EBA" w:rsidRDefault="00765A62" w:rsidP="00765A62">
            <w:pPr>
              <w:jc w:val="center"/>
              <w:rPr>
                <w:rFonts w:cs="Arial"/>
                <w:bCs/>
                <w:sz w:val="22"/>
                <w:szCs w:val="22"/>
                <w:lang w:eastAsia="en-GB"/>
              </w:rPr>
            </w:pPr>
          </w:p>
        </w:tc>
      </w:tr>
      <w:tr w:rsidR="00765A62" w:rsidRPr="00765A62" w14:paraId="4687EB41" w14:textId="77777777" w:rsidTr="00131AE4">
        <w:tc>
          <w:tcPr>
            <w:tcW w:w="6096" w:type="dxa"/>
          </w:tcPr>
          <w:p w14:paraId="06AD0BF4" w14:textId="71099E1E" w:rsidR="00765A62" w:rsidRPr="00DB1EBA" w:rsidRDefault="00765A62" w:rsidP="00765A62">
            <w:pPr>
              <w:rPr>
                <w:rFonts w:cs="Arial"/>
                <w:sz w:val="22"/>
                <w:szCs w:val="22"/>
                <w:lang w:eastAsia="en-GB"/>
              </w:rPr>
            </w:pPr>
            <w:r w:rsidRPr="00DB1EBA">
              <w:rPr>
                <w:rFonts w:cs="Arial"/>
                <w:sz w:val="22"/>
                <w:szCs w:val="22"/>
                <w:lang w:eastAsia="en-GB"/>
              </w:rPr>
              <w:t>Disposal guidance is in place and available to officers</w:t>
            </w:r>
            <w:r w:rsidR="009B4799" w:rsidRPr="00DB1EBA">
              <w:rPr>
                <w:rFonts w:cs="Arial"/>
                <w:sz w:val="22"/>
                <w:szCs w:val="22"/>
                <w:lang w:eastAsia="en-GB"/>
              </w:rPr>
              <w:t>.</w:t>
            </w:r>
          </w:p>
        </w:tc>
        <w:tc>
          <w:tcPr>
            <w:tcW w:w="2268" w:type="dxa"/>
          </w:tcPr>
          <w:p w14:paraId="37B0407F" w14:textId="77777777" w:rsidR="00765A62" w:rsidRPr="00DB1EBA" w:rsidRDefault="00765A62" w:rsidP="00765A62">
            <w:pPr>
              <w:jc w:val="center"/>
              <w:rPr>
                <w:rFonts w:cs="Arial"/>
                <w:bCs/>
                <w:sz w:val="22"/>
                <w:szCs w:val="22"/>
                <w:lang w:eastAsia="en-GB"/>
              </w:rPr>
            </w:pPr>
            <w:r w:rsidRPr="00DB1EBA">
              <w:rPr>
                <w:rFonts w:cs="Arial"/>
                <w:bCs/>
                <w:sz w:val="22"/>
                <w:szCs w:val="22"/>
                <w:lang w:eastAsia="en-GB"/>
              </w:rPr>
              <w:t>Working as intended</w:t>
            </w:r>
          </w:p>
        </w:tc>
        <w:tc>
          <w:tcPr>
            <w:tcW w:w="2268" w:type="dxa"/>
          </w:tcPr>
          <w:p w14:paraId="7FA70C18" w14:textId="77777777" w:rsidR="00765A62" w:rsidRPr="00DB1EBA" w:rsidRDefault="00765A62" w:rsidP="00765A62">
            <w:pPr>
              <w:jc w:val="center"/>
              <w:rPr>
                <w:rFonts w:cs="Arial"/>
                <w:bCs/>
                <w:sz w:val="22"/>
                <w:szCs w:val="22"/>
                <w:lang w:eastAsia="en-GB"/>
              </w:rPr>
            </w:pPr>
            <w:r w:rsidRPr="00DB1EBA">
              <w:rPr>
                <w:rFonts w:cs="Arial"/>
                <w:bCs/>
                <w:sz w:val="22"/>
                <w:szCs w:val="22"/>
                <w:lang w:eastAsia="en-GB"/>
              </w:rPr>
              <w:t>Working as intended</w:t>
            </w:r>
          </w:p>
        </w:tc>
      </w:tr>
      <w:tr w:rsidR="00765A62" w:rsidRPr="00765A62" w14:paraId="4BEA512D" w14:textId="77777777" w:rsidTr="00131AE4">
        <w:tc>
          <w:tcPr>
            <w:tcW w:w="6096" w:type="dxa"/>
          </w:tcPr>
          <w:p w14:paraId="6759043D" w14:textId="1D971AE5" w:rsidR="00765A62" w:rsidRPr="00DB1EBA" w:rsidRDefault="00765A62" w:rsidP="00765A62">
            <w:pPr>
              <w:rPr>
                <w:rFonts w:cs="Arial"/>
                <w:sz w:val="22"/>
                <w:szCs w:val="22"/>
                <w:lang w:eastAsia="en-GB"/>
              </w:rPr>
            </w:pPr>
            <w:r w:rsidRPr="00DB1EBA">
              <w:rPr>
                <w:rFonts w:cs="Arial"/>
                <w:sz w:val="22"/>
                <w:szCs w:val="22"/>
                <w:lang w:eastAsia="en-GB"/>
              </w:rPr>
              <w:t>Data disposal guidance is reviewed and updated</w:t>
            </w:r>
            <w:r w:rsidR="009B4799" w:rsidRPr="00DB1EBA">
              <w:rPr>
                <w:rFonts w:cs="Arial"/>
                <w:sz w:val="22"/>
                <w:szCs w:val="22"/>
                <w:lang w:eastAsia="en-GB"/>
              </w:rPr>
              <w:t>.</w:t>
            </w:r>
          </w:p>
        </w:tc>
        <w:tc>
          <w:tcPr>
            <w:tcW w:w="2268" w:type="dxa"/>
          </w:tcPr>
          <w:p w14:paraId="5D047A04" w14:textId="55B8AD62" w:rsidR="00765A62" w:rsidRPr="00DB1EBA" w:rsidRDefault="00765A62" w:rsidP="00765A62">
            <w:pPr>
              <w:jc w:val="center"/>
              <w:rPr>
                <w:rFonts w:cs="Arial"/>
                <w:bCs/>
                <w:sz w:val="22"/>
                <w:szCs w:val="22"/>
                <w:lang w:eastAsia="en-GB"/>
              </w:rPr>
            </w:pPr>
            <w:r w:rsidRPr="00DB1EBA">
              <w:rPr>
                <w:rFonts w:cs="Arial"/>
                <w:bCs/>
                <w:sz w:val="22"/>
                <w:szCs w:val="22"/>
                <w:lang w:eastAsia="en-GB"/>
              </w:rPr>
              <w:t xml:space="preserve">Action </w:t>
            </w:r>
            <w:r w:rsidR="00DB1EBA">
              <w:rPr>
                <w:rFonts w:cs="Arial"/>
                <w:bCs/>
                <w:sz w:val="22"/>
                <w:szCs w:val="22"/>
                <w:lang w:eastAsia="en-GB"/>
              </w:rPr>
              <w:t>3</w:t>
            </w:r>
          </w:p>
        </w:tc>
        <w:tc>
          <w:tcPr>
            <w:tcW w:w="2268" w:type="dxa"/>
          </w:tcPr>
          <w:p w14:paraId="0FC9CDD6" w14:textId="28E06B82" w:rsidR="00765A62" w:rsidRPr="00DB1EBA" w:rsidRDefault="00765A62" w:rsidP="00765A62">
            <w:pPr>
              <w:jc w:val="center"/>
              <w:rPr>
                <w:rFonts w:cs="Arial"/>
                <w:bCs/>
                <w:sz w:val="22"/>
                <w:szCs w:val="22"/>
                <w:lang w:eastAsia="en-GB"/>
              </w:rPr>
            </w:pPr>
            <w:r w:rsidRPr="00DB1EBA">
              <w:rPr>
                <w:rFonts w:cs="Arial"/>
                <w:bCs/>
                <w:sz w:val="22"/>
                <w:szCs w:val="22"/>
                <w:lang w:eastAsia="en-GB"/>
              </w:rPr>
              <w:t xml:space="preserve">Action </w:t>
            </w:r>
            <w:r w:rsidR="00DB1EBA">
              <w:rPr>
                <w:rFonts w:cs="Arial"/>
                <w:bCs/>
                <w:sz w:val="22"/>
                <w:szCs w:val="22"/>
                <w:lang w:eastAsia="en-GB"/>
              </w:rPr>
              <w:t>3</w:t>
            </w:r>
          </w:p>
        </w:tc>
      </w:tr>
      <w:tr w:rsidR="00765A62" w:rsidRPr="00765A62" w14:paraId="09943A84" w14:textId="77777777" w:rsidTr="00131AE4">
        <w:tc>
          <w:tcPr>
            <w:tcW w:w="6096" w:type="dxa"/>
          </w:tcPr>
          <w:p w14:paraId="7738FB4B" w14:textId="1017D7D1" w:rsidR="00765A62" w:rsidRPr="00DB1EBA" w:rsidRDefault="00DB1EBA" w:rsidP="00765A62">
            <w:pPr>
              <w:rPr>
                <w:rFonts w:cs="Arial"/>
                <w:sz w:val="22"/>
                <w:szCs w:val="22"/>
                <w:lang w:eastAsia="en-GB"/>
              </w:rPr>
            </w:pPr>
            <w:r w:rsidRPr="00DB1EBA">
              <w:rPr>
                <w:rFonts w:cs="Arial"/>
                <w:sz w:val="22"/>
                <w:szCs w:val="22"/>
                <w:lang w:eastAsia="en-GB"/>
              </w:rPr>
              <w:t xml:space="preserve">Data is disposed of in accordance with </w:t>
            </w:r>
            <w:r w:rsidRPr="00DB1EBA">
              <w:rPr>
                <w:sz w:val="22"/>
                <w:szCs w:val="22"/>
              </w:rPr>
              <w:t>Data management policies and other associated data related guidance material</w:t>
            </w:r>
          </w:p>
        </w:tc>
        <w:tc>
          <w:tcPr>
            <w:tcW w:w="2268" w:type="dxa"/>
          </w:tcPr>
          <w:p w14:paraId="600D652E" w14:textId="5D46515E" w:rsidR="00765A62" w:rsidRPr="00DB1EBA" w:rsidRDefault="00765A62" w:rsidP="00765A62">
            <w:pPr>
              <w:jc w:val="center"/>
              <w:rPr>
                <w:rFonts w:cs="Arial"/>
                <w:bCs/>
                <w:sz w:val="22"/>
                <w:szCs w:val="22"/>
                <w:lang w:eastAsia="en-GB"/>
              </w:rPr>
            </w:pPr>
            <w:r w:rsidRPr="00DB1EBA">
              <w:rPr>
                <w:rFonts w:cs="Arial"/>
                <w:sz w:val="22"/>
                <w:szCs w:val="22"/>
                <w:lang w:eastAsia="en-GB"/>
              </w:rPr>
              <w:t>Action</w:t>
            </w:r>
            <w:r w:rsidR="00DB1EBA">
              <w:rPr>
                <w:rFonts w:cs="Arial"/>
                <w:sz w:val="22"/>
                <w:szCs w:val="22"/>
                <w:lang w:eastAsia="en-GB"/>
              </w:rPr>
              <w:t xml:space="preserve"> 9</w:t>
            </w:r>
          </w:p>
        </w:tc>
        <w:tc>
          <w:tcPr>
            <w:tcW w:w="2268" w:type="dxa"/>
          </w:tcPr>
          <w:p w14:paraId="7CEF7624" w14:textId="6DAC5857" w:rsidR="00765A62" w:rsidRPr="00DB1EBA" w:rsidRDefault="00765A62" w:rsidP="00765A62">
            <w:pPr>
              <w:jc w:val="center"/>
              <w:rPr>
                <w:rFonts w:cs="Arial"/>
                <w:bCs/>
                <w:sz w:val="22"/>
                <w:szCs w:val="22"/>
                <w:lang w:eastAsia="en-GB"/>
              </w:rPr>
            </w:pPr>
            <w:r w:rsidRPr="00DB1EBA">
              <w:rPr>
                <w:rFonts w:cs="Arial"/>
                <w:sz w:val="22"/>
                <w:szCs w:val="22"/>
                <w:lang w:eastAsia="en-GB"/>
              </w:rPr>
              <w:t xml:space="preserve">Action </w:t>
            </w:r>
            <w:r w:rsidR="00DB1EBA">
              <w:rPr>
                <w:rFonts w:cs="Arial"/>
                <w:sz w:val="22"/>
                <w:szCs w:val="22"/>
                <w:lang w:eastAsia="en-GB"/>
              </w:rPr>
              <w:t>9</w:t>
            </w:r>
          </w:p>
        </w:tc>
      </w:tr>
      <w:bookmarkEnd w:id="1"/>
    </w:tbl>
    <w:p w14:paraId="4254F82A" w14:textId="50C1389A" w:rsidR="00765A62" w:rsidRDefault="00765A62" w:rsidP="005A5D55">
      <w:pPr>
        <w:ind w:left="567"/>
        <w:jc w:val="both"/>
        <w:rPr>
          <w:rFonts w:cs="Arial"/>
          <w:i/>
          <w:szCs w:val="24"/>
        </w:rPr>
      </w:pPr>
    </w:p>
    <w:p w14:paraId="78999556" w14:textId="18B91B4A" w:rsidR="009A3F4B" w:rsidRPr="00750559" w:rsidRDefault="00750559" w:rsidP="00750559">
      <w:pPr>
        <w:pStyle w:val="ListParagraph"/>
        <w:ind w:hanging="1996"/>
        <w:rPr>
          <w:rFonts w:cs="Arial"/>
          <w:sz w:val="22"/>
          <w:szCs w:val="22"/>
        </w:rPr>
      </w:pPr>
      <w:r>
        <w:rPr>
          <w:rFonts w:cs="Arial"/>
          <w:szCs w:val="24"/>
        </w:rPr>
        <w:t>*</w:t>
      </w:r>
      <w:r w:rsidRPr="00750559">
        <w:rPr>
          <w:rFonts w:cs="Arial"/>
          <w:sz w:val="22"/>
          <w:szCs w:val="22"/>
        </w:rPr>
        <w:t xml:space="preserve">Additional </w:t>
      </w:r>
      <w:r w:rsidR="003E73A6">
        <w:rPr>
          <w:rFonts w:cs="Arial"/>
          <w:sz w:val="22"/>
          <w:szCs w:val="22"/>
        </w:rPr>
        <w:t xml:space="preserve">risks and </w:t>
      </w:r>
      <w:r w:rsidRPr="00750559">
        <w:rPr>
          <w:rFonts w:cs="Arial"/>
          <w:sz w:val="22"/>
          <w:szCs w:val="22"/>
        </w:rPr>
        <w:t>controls identified by Internal Audit</w:t>
      </w:r>
      <w:r w:rsidR="006C18FF">
        <w:rPr>
          <w:rFonts w:cs="Arial"/>
          <w:sz w:val="22"/>
          <w:szCs w:val="22"/>
        </w:rPr>
        <w:t xml:space="preserve"> to be added to GRACE</w:t>
      </w:r>
    </w:p>
    <w:p w14:paraId="29576C0D" w14:textId="77777777" w:rsidR="009A3F4B" w:rsidRDefault="009A3F4B" w:rsidP="00514D84">
      <w:pPr>
        <w:jc w:val="right"/>
        <w:rPr>
          <w:rFonts w:cs="Arial"/>
          <w:szCs w:val="24"/>
        </w:rPr>
      </w:pPr>
    </w:p>
    <w:p w14:paraId="1D257E0B" w14:textId="77777777" w:rsidR="00F32EF2" w:rsidRDefault="00F32EF2" w:rsidP="00514D84">
      <w:pPr>
        <w:jc w:val="right"/>
        <w:rPr>
          <w:rFonts w:cs="Arial"/>
          <w:sz w:val="16"/>
          <w:szCs w:val="16"/>
        </w:rPr>
      </w:pPr>
    </w:p>
    <w:p w14:paraId="22B959DD" w14:textId="77777777" w:rsidR="00F32EF2" w:rsidRDefault="00F32EF2" w:rsidP="00514D84">
      <w:pPr>
        <w:jc w:val="right"/>
        <w:rPr>
          <w:rFonts w:cs="Arial"/>
          <w:sz w:val="16"/>
          <w:szCs w:val="16"/>
        </w:rPr>
      </w:pPr>
    </w:p>
    <w:p w14:paraId="4CF08BE5" w14:textId="77777777" w:rsidR="00F32EF2" w:rsidRDefault="00F32EF2" w:rsidP="00514D84">
      <w:pPr>
        <w:jc w:val="right"/>
        <w:rPr>
          <w:rFonts w:cs="Arial"/>
          <w:sz w:val="16"/>
          <w:szCs w:val="16"/>
        </w:rPr>
      </w:pPr>
    </w:p>
    <w:p w14:paraId="2FA46B5D" w14:textId="77777777" w:rsidR="00F32EF2" w:rsidRDefault="00F32EF2" w:rsidP="00514D84">
      <w:pPr>
        <w:jc w:val="right"/>
        <w:rPr>
          <w:rFonts w:cs="Arial"/>
          <w:sz w:val="16"/>
          <w:szCs w:val="16"/>
        </w:rPr>
      </w:pPr>
    </w:p>
    <w:p w14:paraId="0D963642" w14:textId="77777777" w:rsidR="00F32EF2" w:rsidRDefault="00F32EF2" w:rsidP="00514D84">
      <w:pPr>
        <w:jc w:val="right"/>
        <w:rPr>
          <w:rFonts w:cs="Arial"/>
          <w:sz w:val="16"/>
          <w:szCs w:val="16"/>
        </w:rPr>
      </w:pPr>
    </w:p>
    <w:p w14:paraId="27B692E0" w14:textId="77777777" w:rsidR="00F32EF2" w:rsidRDefault="00F32EF2" w:rsidP="00514D84">
      <w:pPr>
        <w:jc w:val="right"/>
        <w:rPr>
          <w:rFonts w:cs="Arial"/>
          <w:sz w:val="16"/>
          <w:szCs w:val="16"/>
        </w:rPr>
      </w:pPr>
    </w:p>
    <w:p w14:paraId="416199E8" w14:textId="77777777" w:rsidR="00F32EF2" w:rsidRDefault="00F32EF2" w:rsidP="00514D84">
      <w:pPr>
        <w:jc w:val="right"/>
        <w:rPr>
          <w:rFonts w:cs="Arial"/>
          <w:sz w:val="16"/>
          <w:szCs w:val="16"/>
        </w:rPr>
      </w:pPr>
    </w:p>
    <w:p w14:paraId="18E08CFF" w14:textId="77777777" w:rsidR="00F32EF2" w:rsidRDefault="00F32EF2" w:rsidP="00514D84">
      <w:pPr>
        <w:jc w:val="right"/>
        <w:rPr>
          <w:rFonts w:cs="Arial"/>
          <w:sz w:val="16"/>
          <w:szCs w:val="16"/>
        </w:rPr>
      </w:pPr>
    </w:p>
    <w:p w14:paraId="674931F6" w14:textId="77777777" w:rsidR="00271328" w:rsidRDefault="00271328" w:rsidP="00514D84">
      <w:pPr>
        <w:jc w:val="right"/>
        <w:rPr>
          <w:rFonts w:cs="Arial"/>
          <w:sz w:val="16"/>
          <w:szCs w:val="16"/>
        </w:rPr>
      </w:pPr>
    </w:p>
    <w:p w14:paraId="134539A1" w14:textId="77777777" w:rsidR="00271328" w:rsidRDefault="00271328" w:rsidP="00514D84">
      <w:pPr>
        <w:jc w:val="right"/>
        <w:rPr>
          <w:rFonts w:cs="Arial"/>
          <w:sz w:val="16"/>
          <w:szCs w:val="16"/>
        </w:rPr>
      </w:pPr>
    </w:p>
    <w:p w14:paraId="32BAB8BF" w14:textId="0C9FC94F" w:rsidR="00271328" w:rsidRDefault="00271328" w:rsidP="00514D84">
      <w:pPr>
        <w:jc w:val="right"/>
        <w:rPr>
          <w:rFonts w:cs="Arial"/>
          <w:sz w:val="16"/>
          <w:szCs w:val="16"/>
        </w:rPr>
      </w:pPr>
    </w:p>
    <w:p w14:paraId="68FA8CB3" w14:textId="6EF4A749" w:rsidR="00620763" w:rsidRDefault="00620763" w:rsidP="00514D84">
      <w:pPr>
        <w:jc w:val="right"/>
        <w:rPr>
          <w:rFonts w:cs="Arial"/>
          <w:sz w:val="16"/>
          <w:szCs w:val="16"/>
        </w:rPr>
      </w:pPr>
    </w:p>
    <w:p w14:paraId="3AC289D1" w14:textId="542DD8C9" w:rsidR="00620763" w:rsidRDefault="00620763" w:rsidP="00514D84">
      <w:pPr>
        <w:jc w:val="right"/>
        <w:rPr>
          <w:rFonts w:cs="Arial"/>
          <w:sz w:val="16"/>
          <w:szCs w:val="16"/>
        </w:rPr>
      </w:pPr>
    </w:p>
    <w:p w14:paraId="7DE28A41" w14:textId="76DEEDC0" w:rsidR="00620763" w:rsidRDefault="00620763" w:rsidP="00514D84">
      <w:pPr>
        <w:jc w:val="right"/>
        <w:rPr>
          <w:rFonts w:cs="Arial"/>
          <w:sz w:val="16"/>
          <w:szCs w:val="16"/>
        </w:rPr>
      </w:pPr>
    </w:p>
    <w:p w14:paraId="6153CE9E" w14:textId="672A6494" w:rsidR="00620763" w:rsidRDefault="00620763" w:rsidP="00514D84">
      <w:pPr>
        <w:jc w:val="right"/>
        <w:rPr>
          <w:rFonts w:cs="Arial"/>
          <w:sz w:val="16"/>
          <w:szCs w:val="16"/>
        </w:rPr>
      </w:pPr>
    </w:p>
    <w:p w14:paraId="60617228" w14:textId="1565540E" w:rsidR="00620763" w:rsidRDefault="00620763" w:rsidP="00514D84">
      <w:pPr>
        <w:jc w:val="right"/>
        <w:rPr>
          <w:rFonts w:cs="Arial"/>
          <w:sz w:val="16"/>
          <w:szCs w:val="16"/>
        </w:rPr>
      </w:pPr>
    </w:p>
    <w:p w14:paraId="6B5669A9" w14:textId="6D206AA8" w:rsidR="00620763" w:rsidRDefault="00620763" w:rsidP="00514D84">
      <w:pPr>
        <w:jc w:val="right"/>
        <w:rPr>
          <w:rFonts w:cs="Arial"/>
          <w:sz w:val="16"/>
          <w:szCs w:val="16"/>
        </w:rPr>
      </w:pPr>
    </w:p>
    <w:p w14:paraId="0FA8AF63" w14:textId="45CBB81E" w:rsidR="00620763" w:rsidRDefault="00620763" w:rsidP="00514D84">
      <w:pPr>
        <w:jc w:val="right"/>
        <w:rPr>
          <w:rFonts w:cs="Arial"/>
          <w:sz w:val="16"/>
          <w:szCs w:val="16"/>
        </w:rPr>
      </w:pPr>
    </w:p>
    <w:p w14:paraId="33633024" w14:textId="7F3A955D" w:rsidR="00266F80" w:rsidRDefault="00266F80" w:rsidP="00514D84">
      <w:pPr>
        <w:jc w:val="right"/>
        <w:rPr>
          <w:rFonts w:cs="Arial"/>
          <w:sz w:val="16"/>
          <w:szCs w:val="16"/>
        </w:rPr>
      </w:pPr>
    </w:p>
    <w:p w14:paraId="05810B26" w14:textId="429555BF" w:rsidR="00266F80" w:rsidRDefault="00266F80" w:rsidP="00514D84">
      <w:pPr>
        <w:jc w:val="right"/>
        <w:rPr>
          <w:rFonts w:cs="Arial"/>
          <w:sz w:val="16"/>
          <w:szCs w:val="16"/>
        </w:rPr>
      </w:pPr>
    </w:p>
    <w:p w14:paraId="760748EA" w14:textId="1085329F" w:rsidR="00266F80" w:rsidRDefault="00266F80" w:rsidP="00514D84">
      <w:pPr>
        <w:jc w:val="right"/>
        <w:rPr>
          <w:rFonts w:cs="Arial"/>
          <w:sz w:val="16"/>
          <w:szCs w:val="16"/>
        </w:rPr>
      </w:pPr>
    </w:p>
    <w:p w14:paraId="60F3A9BE" w14:textId="7EC3CFC3" w:rsidR="00266F80" w:rsidRDefault="00266F80" w:rsidP="00514D84">
      <w:pPr>
        <w:jc w:val="right"/>
        <w:rPr>
          <w:rFonts w:cs="Arial"/>
          <w:sz w:val="16"/>
          <w:szCs w:val="16"/>
        </w:rPr>
      </w:pPr>
    </w:p>
    <w:p w14:paraId="390661B4" w14:textId="44DF0597" w:rsidR="00266F80" w:rsidRDefault="00266F80" w:rsidP="00514D84">
      <w:pPr>
        <w:jc w:val="right"/>
        <w:rPr>
          <w:rFonts w:cs="Arial"/>
          <w:sz w:val="16"/>
          <w:szCs w:val="16"/>
        </w:rPr>
      </w:pPr>
    </w:p>
    <w:p w14:paraId="3AE64B78" w14:textId="2FEA1DBA" w:rsidR="00266F80" w:rsidRDefault="00266F80" w:rsidP="00514D84">
      <w:pPr>
        <w:jc w:val="right"/>
        <w:rPr>
          <w:rFonts w:cs="Arial"/>
          <w:sz w:val="16"/>
          <w:szCs w:val="16"/>
        </w:rPr>
      </w:pPr>
    </w:p>
    <w:p w14:paraId="438327F6" w14:textId="19A0D579" w:rsidR="00266F80" w:rsidRDefault="00266F80" w:rsidP="00514D84">
      <w:pPr>
        <w:jc w:val="right"/>
        <w:rPr>
          <w:rFonts w:cs="Arial"/>
          <w:sz w:val="16"/>
          <w:szCs w:val="16"/>
        </w:rPr>
      </w:pPr>
    </w:p>
    <w:p w14:paraId="4A2A32E9" w14:textId="4FEFF813" w:rsidR="00266F80" w:rsidRDefault="00266F80" w:rsidP="00514D84">
      <w:pPr>
        <w:jc w:val="right"/>
        <w:rPr>
          <w:rFonts w:cs="Arial"/>
          <w:sz w:val="16"/>
          <w:szCs w:val="16"/>
        </w:rPr>
      </w:pPr>
    </w:p>
    <w:p w14:paraId="440CCC2A" w14:textId="3A014A3D" w:rsidR="00266F80" w:rsidRDefault="00266F80" w:rsidP="00514D84">
      <w:pPr>
        <w:jc w:val="right"/>
        <w:rPr>
          <w:rFonts w:cs="Arial"/>
          <w:sz w:val="16"/>
          <w:szCs w:val="16"/>
        </w:rPr>
      </w:pPr>
    </w:p>
    <w:p w14:paraId="5E89DDF9" w14:textId="6A159529" w:rsidR="00266F80" w:rsidRDefault="00266F80" w:rsidP="00514D84">
      <w:pPr>
        <w:jc w:val="right"/>
        <w:rPr>
          <w:rFonts w:cs="Arial"/>
          <w:sz w:val="16"/>
          <w:szCs w:val="16"/>
        </w:rPr>
      </w:pPr>
    </w:p>
    <w:p w14:paraId="590841D3" w14:textId="2CD22620" w:rsidR="00266F80" w:rsidRDefault="00266F80" w:rsidP="00514D84">
      <w:pPr>
        <w:jc w:val="right"/>
        <w:rPr>
          <w:rFonts w:cs="Arial"/>
          <w:sz w:val="16"/>
          <w:szCs w:val="16"/>
        </w:rPr>
      </w:pPr>
    </w:p>
    <w:p w14:paraId="150D77BD" w14:textId="40B74688" w:rsidR="00266F80" w:rsidRDefault="00266F80" w:rsidP="00514D84">
      <w:pPr>
        <w:jc w:val="right"/>
        <w:rPr>
          <w:rFonts w:cs="Arial"/>
          <w:sz w:val="16"/>
          <w:szCs w:val="16"/>
        </w:rPr>
      </w:pPr>
    </w:p>
    <w:p w14:paraId="5219A413" w14:textId="3CB8507C" w:rsidR="00266F80" w:rsidRDefault="00266F80" w:rsidP="00514D84">
      <w:pPr>
        <w:jc w:val="right"/>
        <w:rPr>
          <w:rFonts w:cs="Arial"/>
          <w:sz w:val="16"/>
          <w:szCs w:val="16"/>
        </w:rPr>
      </w:pPr>
    </w:p>
    <w:p w14:paraId="05F467E3" w14:textId="0C4223D8" w:rsidR="00266F80" w:rsidRDefault="00266F80" w:rsidP="00514D84">
      <w:pPr>
        <w:jc w:val="right"/>
        <w:rPr>
          <w:rFonts w:cs="Arial"/>
          <w:sz w:val="16"/>
          <w:szCs w:val="16"/>
        </w:rPr>
      </w:pPr>
    </w:p>
    <w:p w14:paraId="6065C7AB" w14:textId="77777777" w:rsidR="00266F80" w:rsidRDefault="00266F80" w:rsidP="00514D84">
      <w:pPr>
        <w:jc w:val="right"/>
        <w:rPr>
          <w:rFonts w:cs="Arial"/>
          <w:sz w:val="16"/>
          <w:szCs w:val="16"/>
        </w:rPr>
      </w:pPr>
    </w:p>
    <w:p w14:paraId="70F922A2" w14:textId="20B29212" w:rsidR="00620763" w:rsidRDefault="00620763" w:rsidP="00514D84">
      <w:pPr>
        <w:jc w:val="right"/>
        <w:rPr>
          <w:rFonts w:cs="Arial"/>
          <w:sz w:val="16"/>
          <w:szCs w:val="16"/>
        </w:rPr>
      </w:pPr>
    </w:p>
    <w:p w14:paraId="7D9A81B2" w14:textId="3B93DD2C" w:rsidR="00620763" w:rsidRDefault="00620763" w:rsidP="00514D84">
      <w:pPr>
        <w:jc w:val="right"/>
        <w:rPr>
          <w:rFonts w:cs="Arial"/>
          <w:sz w:val="16"/>
          <w:szCs w:val="16"/>
        </w:rPr>
      </w:pPr>
    </w:p>
    <w:p w14:paraId="3298B821" w14:textId="27DC86FB" w:rsidR="007132C0" w:rsidRDefault="007132C0" w:rsidP="00514D84">
      <w:pPr>
        <w:jc w:val="right"/>
        <w:rPr>
          <w:rFonts w:cs="Arial"/>
          <w:sz w:val="16"/>
          <w:szCs w:val="16"/>
        </w:rPr>
      </w:pPr>
    </w:p>
    <w:p w14:paraId="52331F7A" w14:textId="0E4B726D" w:rsidR="007132C0" w:rsidRDefault="007132C0" w:rsidP="00514D84">
      <w:pPr>
        <w:jc w:val="right"/>
        <w:rPr>
          <w:rFonts w:cs="Arial"/>
          <w:sz w:val="16"/>
          <w:szCs w:val="16"/>
        </w:rPr>
      </w:pPr>
    </w:p>
    <w:p w14:paraId="7F7170AC" w14:textId="3DFC75B7" w:rsidR="007132C0" w:rsidRDefault="007132C0" w:rsidP="00514D84">
      <w:pPr>
        <w:jc w:val="right"/>
        <w:rPr>
          <w:rFonts w:cs="Arial"/>
          <w:sz w:val="16"/>
          <w:szCs w:val="16"/>
        </w:rPr>
      </w:pPr>
    </w:p>
    <w:p w14:paraId="193CB171" w14:textId="77777777" w:rsidR="007132C0" w:rsidRDefault="007132C0" w:rsidP="00514D84">
      <w:pPr>
        <w:jc w:val="right"/>
        <w:rPr>
          <w:rFonts w:cs="Arial"/>
          <w:sz w:val="16"/>
          <w:szCs w:val="16"/>
        </w:rPr>
      </w:pPr>
    </w:p>
    <w:p w14:paraId="184127BA" w14:textId="77777777" w:rsidR="00271328" w:rsidRDefault="00271328" w:rsidP="00514D84">
      <w:pPr>
        <w:jc w:val="right"/>
        <w:rPr>
          <w:rFonts w:cs="Arial"/>
          <w:sz w:val="16"/>
          <w:szCs w:val="16"/>
        </w:rPr>
      </w:pPr>
    </w:p>
    <w:p w14:paraId="1A22374F" w14:textId="77777777" w:rsidR="005F5B7E" w:rsidRDefault="005F5B7E" w:rsidP="00514D84">
      <w:pPr>
        <w:jc w:val="right"/>
        <w:rPr>
          <w:rFonts w:cs="Arial"/>
          <w:sz w:val="16"/>
          <w:szCs w:val="16"/>
        </w:rPr>
      </w:pPr>
    </w:p>
    <w:p w14:paraId="690E7437" w14:textId="77777777" w:rsidR="005F5B7E" w:rsidRDefault="005F5B7E" w:rsidP="00514D84">
      <w:pPr>
        <w:jc w:val="right"/>
        <w:rPr>
          <w:rFonts w:cs="Arial"/>
          <w:sz w:val="16"/>
          <w:szCs w:val="16"/>
        </w:rPr>
      </w:pPr>
    </w:p>
    <w:p w14:paraId="4945018D" w14:textId="77777777" w:rsidR="005F5B7E" w:rsidRDefault="005F5B7E" w:rsidP="00514D84">
      <w:pPr>
        <w:jc w:val="right"/>
        <w:rPr>
          <w:rFonts w:cs="Arial"/>
          <w:sz w:val="16"/>
          <w:szCs w:val="16"/>
        </w:rPr>
      </w:pPr>
    </w:p>
    <w:p w14:paraId="2D8C24E0" w14:textId="33ABE902" w:rsidR="00704BDB" w:rsidRPr="00514D84" w:rsidRDefault="00514D84" w:rsidP="00514D84">
      <w:pPr>
        <w:jc w:val="right"/>
        <w:rPr>
          <w:rFonts w:cs="Arial"/>
          <w:sz w:val="16"/>
          <w:szCs w:val="16"/>
        </w:rPr>
      </w:pPr>
      <w:r w:rsidRPr="00514D84">
        <w:rPr>
          <w:rFonts w:cs="Arial"/>
          <w:sz w:val="16"/>
          <w:szCs w:val="16"/>
        </w:rPr>
        <w:t>Appendix A</w:t>
      </w:r>
    </w:p>
    <w:p w14:paraId="2DDF4E46" w14:textId="77777777" w:rsidR="00514D84" w:rsidRDefault="00514D84" w:rsidP="00514D84">
      <w:pPr>
        <w:jc w:val="right"/>
        <w:rPr>
          <w:rFonts w:cs="Arial"/>
          <w:szCs w:val="24"/>
        </w:rPr>
      </w:pPr>
    </w:p>
    <w:p w14:paraId="7BE1C7AF" w14:textId="1FB68215" w:rsidR="00514D84" w:rsidRPr="00514D84" w:rsidRDefault="00514D84" w:rsidP="00514D84">
      <w:pPr>
        <w:jc w:val="center"/>
        <w:rPr>
          <w:rFonts w:cs="Arial"/>
          <w:b/>
          <w:szCs w:val="24"/>
        </w:rPr>
      </w:pPr>
      <w:r w:rsidRPr="00514D84">
        <w:rPr>
          <w:rFonts w:cs="Arial"/>
          <w:b/>
          <w:szCs w:val="24"/>
        </w:rPr>
        <w:t>AUDIT ASSURANCE</w:t>
      </w:r>
    </w:p>
    <w:p w14:paraId="2B94A505" w14:textId="77777777" w:rsidR="00F8135F" w:rsidRDefault="00F8135F" w:rsidP="00704BDB">
      <w:pPr>
        <w:ind w:right="-1051"/>
        <w:jc w:val="right"/>
        <w:rPr>
          <w:b/>
        </w:rPr>
      </w:pPr>
    </w:p>
    <w:p w14:paraId="008B772E" w14:textId="77777777" w:rsidR="00F8135F" w:rsidRDefault="00F8135F" w:rsidP="00704BDB">
      <w:pPr>
        <w:ind w:right="-1051"/>
        <w:jc w:val="right"/>
        <w:rPr>
          <w:b/>
        </w:rPr>
      </w:pPr>
    </w:p>
    <w:p w14:paraId="04BD5C7C" w14:textId="1DA325B9" w:rsidR="00704BDB" w:rsidRPr="008D6166" w:rsidRDefault="001B6B24" w:rsidP="00514D84">
      <w:pPr>
        <w:ind w:right="-851" w:hanging="1418"/>
        <w:rPr>
          <w:rFonts w:cs="Arial"/>
          <w:b/>
          <w:szCs w:val="24"/>
        </w:rPr>
      </w:pPr>
      <w:r>
        <w:rPr>
          <w:b/>
        </w:rPr>
        <w:t xml:space="preserve">  </w:t>
      </w:r>
      <w:r w:rsidR="008B7D9D" w:rsidRPr="008D6166">
        <w:rPr>
          <w:b/>
        </w:rPr>
        <w:t>T</w:t>
      </w:r>
      <w:r w:rsidR="00514D84" w:rsidRPr="008D6166">
        <w:rPr>
          <w:b/>
        </w:rPr>
        <w:t>hree Lines of Defence</w:t>
      </w:r>
    </w:p>
    <w:tbl>
      <w:tblPr>
        <w:tblpPr w:leftFromText="180" w:rightFromText="180" w:vertAnchor="text" w:horzAnchor="margin" w:tblpX="-1075" w:tblpY="183"/>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446"/>
        <w:gridCol w:w="1559"/>
        <w:gridCol w:w="1276"/>
        <w:gridCol w:w="4820"/>
      </w:tblGrid>
      <w:tr w:rsidR="00704BDB" w:rsidRPr="008E60E3" w14:paraId="2780E18A" w14:textId="77777777" w:rsidTr="00044DCB">
        <w:tc>
          <w:tcPr>
            <w:tcW w:w="1526" w:type="dxa"/>
            <w:shd w:val="clear" w:color="auto" w:fill="3399FF"/>
          </w:tcPr>
          <w:p w14:paraId="36765534" w14:textId="77777777" w:rsidR="00704BDB" w:rsidRDefault="00704BDB" w:rsidP="00D872F7">
            <w:pPr>
              <w:jc w:val="center"/>
              <w:rPr>
                <w:rFonts w:cs="Arial"/>
                <w:b/>
                <w:sz w:val="22"/>
                <w:szCs w:val="22"/>
              </w:rPr>
            </w:pPr>
            <w:r w:rsidRPr="008E60E3">
              <w:rPr>
                <w:rFonts w:cs="Arial"/>
                <w:b/>
                <w:sz w:val="22"/>
                <w:szCs w:val="22"/>
              </w:rPr>
              <w:t>Audit Area</w:t>
            </w:r>
          </w:p>
          <w:p w14:paraId="06300B45" w14:textId="77777777" w:rsidR="00F8135F" w:rsidRPr="008E60E3" w:rsidRDefault="00F8135F" w:rsidP="00D872F7">
            <w:pPr>
              <w:jc w:val="center"/>
              <w:rPr>
                <w:rFonts w:cs="Arial"/>
                <w:b/>
                <w:sz w:val="22"/>
                <w:szCs w:val="22"/>
              </w:rPr>
            </w:pPr>
          </w:p>
        </w:tc>
        <w:tc>
          <w:tcPr>
            <w:tcW w:w="1446" w:type="dxa"/>
            <w:shd w:val="clear" w:color="auto" w:fill="3399FF"/>
          </w:tcPr>
          <w:p w14:paraId="7C2D0831" w14:textId="77777777" w:rsidR="00704BDB" w:rsidRPr="008E60E3" w:rsidRDefault="00704BDB" w:rsidP="00D872F7">
            <w:pPr>
              <w:jc w:val="center"/>
              <w:rPr>
                <w:rFonts w:cs="Arial"/>
                <w:b/>
                <w:sz w:val="22"/>
                <w:szCs w:val="22"/>
              </w:rPr>
            </w:pPr>
            <w:r w:rsidRPr="008E60E3">
              <w:rPr>
                <w:rFonts w:cs="Arial"/>
                <w:b/>
                <w:sz w:val="22"/>
                <w:szCs w:val="22"/>
              </w:rPr>
              <w:t>1</w:t>
            </w:r>
            <w:r w:rsidRPr="008E60E3">
              <w:rPr>
                <w:rFonts w:cs="Arial"/>
                <w:b/>
                <w:sz w:val="22"/>
                <w:szCs w:val="22"/>
                <w:vertAlign w:val="superscript"/>
              </w:rPr>
              <w:t>st</w:t>
            </w:r>
            <w:r w:rsidRPr="008E60E3">
              <w:rPr>
                <w:rFonts w:cs="Arial"/>
                <w:b/>
                <w:sz w:val="22"/>
                <w:szCs w:val="22"/>
              </w:rPr>
              <w:t xml:space="preserve"> Line</w:t>
            </w:r>
          </w:p>
        </w:tc>
        <w:tc>
          <w:tcPr>
            <w:tcW w:w="1559" w:type="dxa"/>
            <w:shd w:val="clear" w:color="auto" w:fill="3399FF"/>
          </w:tcPr>
          <w:p w14:paraId="66A02D7E" w14:textId="77777777" w:rsidR="00704BDB" w:rsidRPr="008E60E3" w:rsidRDefault="00704BDB" w:rsidP="00D872F7">
            <w:pPr>
              <w:jc w:val="center"/>
              <w:rPr>
                <w:rFonts w:cs="Arial"/>
                <w:b/>
                <w:sz w:val="22"/>
                <w:szCs w:val="22"/>
              </w:rPr>
            </w:pPr>
            <w:r w:rsidRPr="008E60E3">
              <w:rPr>
                <w:rFonts w:cs="Arial"/>
                <w:b/>
                <w:sz w:val="22"/>
                <w:szCs w:val="22"/>
              </w:rPr>
              <w:t>2</w:t>
            </w:r>
            <w:r w:rsidRPr="008E60E3">
              <w:rPr>
                <w:rFonts w:cs="Arial"/>
                <w:b/>
                <w:sz w:val="22"/>
                <w:szCs w:val="22"/>
                <w:vertAlign w:val="superscript"/>
              </w:rPr>
              <w:t>nd</w:t>
            </w:r>
            <w:r w:rsidRPr="008E60E3">
              <w:rPr>
                <w:rFonts w:cs="Arial"/>
                <w:b/>
                <w:sz w:val="22"/>
                <w:szCs w:val="22"/>
              </w:rPr>
              <w:t xml:space="preserve"> Line</w:t>
            </w:r>
          </w:p>
        </w:tc>
        <w:tc>
          <w:tcPr>
            <w:tcW w:w="1276" w:type="dxa"/>
            <w:shd w:val="clear" w:color="auto" w:fill="3399FF"/>
          </w:tcPr>
          <w:p w14:paraId="29FE37FB" w14:textId="77777777" w:rsidR="00704BDB" w:rsidRPr="008E60E3" w:rsidRDefault="00704BDB" w:rsidP="00D872F7">
            <w:pPr>
              <w:jc w:val="center"/>
              <w:rPr>
                <w:rFonts w:cs="Arial"/>
                <w:b/>
                <w:sz w:val="22"/>
                <w:szCs w:val="22"/>
              </w:rPr>
            </w:pPr>
            <w:r w:rsidRPr="008E60E3">
              <w:rPr>
                <w:rFonts w:cs="Arial"/>
                <w:b/>
                <w:sz w:val="22"/>
                <w:szCs w:val="22"/>
              </w:rPr>
              <w:t>3</w:t>
            </w:r>
            <w:r w:rsidRPr="008E60E3">
              <w:rPr>
                <w:rFonts w:cs="Arial"/>
                <w:b/>
                <w:sz w:val="22"/>
                <w:szCs w:val="22"/>
                <w:vertAlign w:val="superscript"/>
              </w:rPr>
              <w:t>rd</w:t>
            </w:r>
            <w:r w:rsidRPr="008E60E3">
              <w:rPr>
                <w:rFonts w:cs="Arial"/>
                <w:b/>
                <w:sz w:val="22"/>
                <w:szCs w:val="22"/>
              </w:rPr>
              <w:t xml:space="preserve"> Line</w:t>
            </w:r>
          </w:p>
        </w:tc>
        <w:tc>
          <w:tcPr>
            <w:tcW w:w="4820" w:type="dxa"/>
            <w:shd w:val="clear" w:color="auto" w:fill="3399FF"/>
          </w:tcPr>
          <w:p w14:paraId="18B65FAB" w14:textId="78B52158" w:rsidR="00704BDB" w:rsidRPr="008E60E3" w:rsidRDefault="008B7D9D" w:rsidP="00D872F7">
            <w:pPr>
              <w:jc w:val="center"/>
              <w:rPr>
                <w:rFonts w:cs="Arial"/>
                <w:b/>
                <w:sz w:val="22"/>
                <w:szCs w:val="22"/>
              </w:rPr>
            </w:pPr>
            <w:r>
              <w:rPr>
                <w:rFonts w:cs="Arial"/>
                <w:b/>
                <w:sz w:val="22"/>
                <w:szCs w:val="22"/>
              </w:rPr>
              <w:t>Internal Audit opinion</w:t>
            </w:r>
          </w:p>
        </w:tc>
      </w:tr>
      <w:tr w:rsidR="00044DCB" w:rsidRPr="008E60E3" w14:paraId="7CC9FDE0" w14:textId="77777777" w:rsidTr="00044DCB">
        <w:tc>
          <w:tcPr>
            <w:tcW w:w="1526" w:type="dxa"/>
            <w:shd w:val="clear" w:color="auto" w:fill="auto"/>
          </w:tcPr>
          <w:p w14:paraId="16592A60" w14:textId="36CDDDA3" w:rsidR="00044DCB" w:rsidRPr="008E60E3" w:rsidRDefault="00044DCB" w:rsidP="00044DCB">
            <w:pPr>
              <w:rPr>
                <w:rFonts w:cs="Arial"/>
                <w:sz w:val="22"/>
                <w:szCs w:val="22"/>
              </w:rPr>
            </w:pPr>
            <w:r>
              <w:rPr>
                <w:rFonts w:cs="Arial"/>
                <w:sz w:val="22"/>
                <w:szCs w:val="22"/>
              </w:rPr>
              <w:t>GDPR- Data Retention</w:t>
            </w:r>
          </w:p>
        </w:tc>
        <w:tc>
          <w:tcPr>
            <w:tcW w:w="1446" w:type="dxa"/>
            <w:shd w:val="clear" w:color="auto" w:fill="auto"/>
          </w:tcPr>
          <w:p w14:paraId="75BB6409" w14:textId="50D049D1" w:rsidR="00044DCB" w:rsidRPr="008E60E3" w:rsidRDefault="00044DCB" w:rsidP="00044DCB">
            <w:pPr>
              <w:jc w:val="center"/>
              <w:rPr>
                <w:rFonts w:cs="Arial"/>
                <w:sz w:val="22"/>
                <w:szCs w:val="22"/>
              </w:rPr>
            </w:pPr>
            <w:r w:rsidRPr="00F1215A">
              <w:t>Service Managers</w:t>
            </w:r>
          </w:p>
        </w:tc>
        <w:tc>
          <w:tcPr>
            <w:tcW w:w="1559" w:type="dxa"/>
            <w:shd w:val="clear" w:color="auto" w:fill="auto"/>
          </w:tcPr>
          <w:p w14:paraId="30F9B232" w14:textId="12BC7921" w:rsidR="00044DCB" w:rsidRPr="008E60E3" w:rsidRDefault="00044DCB" w:rsidP="00044DCB">
            <w:pPr>
              <w:jc w:val="center"/>
              <w:rPr>
                <w:rFonts w:cs="Arial"/>
                <w:sz w:val="22"/>
                <w:szCs w:val="22"/>
              </w:rPr>
            </w:pPr>
            <w:r w:rsidRPr="00F1215A">
              <w:t>Data Protection Officer</w:t>
            </w:r>
          </w:p>
        </w:tc>
        <w:tc>
          <w:tcPr>
            <w:tcW w:w="1276" w:type="dxa"/>
            <w:shd w:val="clear" w:color="auto" w:fill="auto"/>
          </w:tcPr>
          <w:p w14:paraId="0C90E4BC" w14:textId="38C9C397" w:rsidR="00044DCB" w:rsidRPr="008E60E3" w:rsidRDefault="00044DCB" w:rsidP="00044DCB">
            <w:pPr>
              <w:ind w:left="176"/>
              <w:jc w:val="center"/>
              <w:rPr>
                <w:rFonts w:cs="Arial"/>
                <w:sz w:val="22"/>
                <w:szCs w:val="22"/>
              </w:rPr>
            </w:pPr>
            <w:r w:rsidRPr="00F1215A">
              <w:t>Internal Audit</w:t>
            </w:r>
          </w:p>
        </w:tc>
        <w:tc>
          <w:tcPr>
            <w:tcW w:w="4820" w:type="dxa"/>
            <w:shd w:val="clear" w:color="auto" w:fill="auto"/>
          </w:tcPr>
          <w:p w14:paraId="2DA3B7AC" w14:textId="71BC2025" w:rsidR="00044DCB" w:rsidRPr="008E60E3" w:rsidRDefault="007132C0" w:rsidP="008473FC">
            <w:pPr>
              <w:rPr>
                <w:rFonts w:cs="Arial"/>
                <w:sz w:val="22"/>
                <w:szCs w:val="22"/>
              </w:rPr>
            </w:pPr>
            <w:r>
              <w:rPr>
                <w:rFonts w:cs="Arial"/>
                <w:sz w:val="22"/>
                <w:szCs w:val="22"/>
              </w:rPr>
              <w:t>Currently r</w:t>
            </w:r>
            <w:r w:rsidR="008473FC" w:rsidRPr="008473FC">
              <w:rPr>
                <w:rFonts w:cs="Arial"/>
                <w:sz w:val="22"/>
                <w:szCs w:val="22"/>
              </w:rPr>
              <w:t>eliance cannot be placed on the first line of defence</w:t>
            </w:r>
            <w:r w:rsidR="00DA7F79">
              <w:rPr>
                <w:rFonts w:cs="Arial"/>
                <w:sz w:val="22"/>
                <w:szCs w:val="22"/>
              </w:rPr>
              <w:t xml:space="preserve"> as the services</w:t>
            </w:r>
            <w:r w:rsidR="008473FC">
              <w:rPr>
                <w:rFonts w:cs="Arial"/>
                <w:sz w:val="22"/>
                <w:szCs w:val="22"/>
              </w:rPr>
              <w:t xml:space="preserve"> </w:t>
            </w:r>
            <w:r w:rsidR="006C6DEF">
              <w:rPr>
                <w:rFonts w:cs="Arial"/>
                <w:sz w:val="22"/>
                <w:szCs w:val="22"/>
              </w:rPr>
              <w:t xml:space="preserve">exhibited </w:t>
            </w:r>
            <w:r w:rsidR="00503375" w:rsidRPr="00503375">
              <w:rPr>
                <w:rFonts w:cs="Arial"/>
                <w:sz w:val="22"/>
                <w:szCs w:val="22"/>
              </w:rPr>
              <w:t xml:space="preserve"> </w:t>
            </w:r>
            <w:r w:rsidR="006C6DEF">
              <w:rPr>
                <w:rFonts w:cs="Arial"/>
                <w:sz w:val="22"/>
                <w:szCs w:val="22"/>
              </w:rPr>
              <w:t>poor adherence to the organisations data management processes and associated guidance.</w:t>
            </w:r>
          </w:p>
        </w:tc>
      </w:tr>
    </w:tbl>
    <w:p w14:paraId="4863192B" w14:textId="5F8B0217" w:rsidR="00FB6D6B" w:rsidRDefault="00E52199" w:rsidP="00F8135F">
      <w:pPr>
        <w:ind w:left="-1276" w:right="-1051" w:hanging="142"/>
        <w:rPr>
          <w:rFonts w:cs="Arial"/>
          <w:szCs w:val="24"/>
        </w:rPr>
      </w:pPr>
      <w:r w:rsidRPr="008E60E3">
        <w:rPr>
          <w:rFonts w:cs="Arial"/>
          <w:szCs w:val="24"/>
        </w:rPr>
        <w:t xml:space="preserve"> </w:t>
      </w:r>
    </w:p>
    <w:p w14:paraId="465D9B0A" w14:textId="7E802ACD" w:rsidR="00F8135F" w:rsidRPr="008D6166" w:rsidRDefault="001B6B24" w:rsidP="00F8135F">
      <w:pPr>
        <w:ind w:right="-1051" w:hanging="1276"/>
        <w:rPr>
          <w:b/>
        </w:rPr>
      </w:pPr>
      <w:r>
        <w:rPr>
          <w:b/>
        </w:rPr>
        <w:t xml:space="preserve"> </w:t>
      </w:r>
      <w:r w:rsidR="00F8135F" w:rsidRPr="008D6166">
        <w:rPr>
          <w:b/>
        </w:rPr>
        <w:t>R</w:t>
      </w:r>
      <w:r w:rsidR="00514D84" w:rsidRPr="008D6166">
        <w:rPr>
          <w:b/>
        </w:rPr>
        <w:t>isk and Control Evaluation</w:t>
      </w:r>
    </w:p>
    <w:p w14:paraId="1011AA6C" w14:textId="77777777" w:rsidR="00F8135F" w:rsidRPr="008E60E3" w:rsidRDefault="00F8135F" w:rsidP="00F8135F">
      <w:pPr>
        <w:tabs>
          <w:tab w:val="left" w:pos="1620"/>
        </w:tabs>
        <w:ind w:right="-1051"/>
      </w:pPr>
      <w:r>
        <w:tab/>
      </w:r>
    </w:p>
    <w:tbl>
      <w:tblPr>
        <w:tblW w:w="106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0"/>
        <w:gridCol w:w="821"/>
        <w:gridCol w:w="993"/>
        <w:gridCol w:w="1134"/>
        <w:gridCol w:w="1134"/>
      </w:tblGrid>
      <w:tr w:rsidR="00C40175" w:rsidRPr="008E60E3" w14:paraId="21CC2745" w14:textId="77777777" w:rsidTr="00C40175">
        <w:trPr>
          <w:cantSplit/>
          <w:trHeight w:val="1513"/>
        </w:trPr>
        <w:tc>
          <w:tcPr>
            <w:tcW w:w="6550" w:type="dxa"/>
            <w:tcBorders>
              <w:bottom w:val="double" w:sz="4" w:space="0" w:color="auto"/>
            </w:tcBorders>
            <w:shd w:val="clear" w:color="auto" w:fill="3399FF"/>
            <w:vAlign w:val="center"/>
          </w:tcPr>
          <w:p w14:paraId="10C3B845" w14:textId="77777777" w:rsidR="00C40175" w:rsidRPr="008E60E3" w:rsidRDefault="00C40175" w:rsidP="00F370A7">
            <w:pPr>
              <w:tabs>
                <w:tab w:val="num" w:pos="480"/>
              </w:tabs>
              <w:ind w:left="-1531" w:firstLine="1531"/>
              <w:jc w:val="center"/>
              <w:rPr>
                <w:rFonts w:cs="Arial"/>
                <w:b/>
                <w:color w:val="000000"/>
                <w:sz w:val="22"/>
                <w:szCs w:val="22"/>
                <w:lang w:eastAsia="en-GB"/>
              </w:rPr>
            </w:pPr>
            <w:r w:rsidRPr="008E60E3">
              <w:rPr>
                <w:rFonts w:cs="Arial"/>
                <w:b/>
                <w:color w:val="000000"/>
                <w:sz w:val="22"/>
                <w:szCs w:val="22"/>
                <w:lang w:eastAsia="en-GB"/>
              </w:rPr>
              <w:t>Risks Examined</w:t>
            </w:r>
          </w:p>
          <w:p w14:paraId="3F80EA09" w14:textId="77777777" w:rsidR="00C40175" w:rsidRPr="008E60E3" w:rsidRDefault="00C40175" w:rsidP="00F370A7">
            <w:pPr>
              <w:tabs>
                <w:tab w:val="num" w:pos="480"/>
              </w:tabs>
              <w:jc w:val="center"/>
              <w:rPr>
                <w:rFonts w:cs="Arial"/>
                <w:i/>
              </w:rPr>
            </w:pPr>
          </w:p>
        </w:tc>
        <w:tc>
          <w:tcPr>
            <w:tcW w:w="821" w:type="dxa"/>
            <w:tcBorders>
              <w:bottom w:val="double" w:sz="4" w:space="0" w:color="auto"/>
            </w:tcBorders>
            <w:shd w:val="clear" w:color="auto" w:fill="3399FF"/>
            <w:textDirection w:val="tbRl"/>
            <w:vAlign w:val="center"/>
          </w:tcPr>
          <w:p w14:paraId="4F9F333C"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Full</w:t>
            </w:r>
          </w:p>
        </w:tc>
        <w:tc>
          <w:tcPr>
            <w:tcW w:w="993" w:type="dxa"/>
            <w:tcBorders>
              <w:bottom w:val="double" w:sz="4" w:space="0" w:color="auto"/>
            </w:tcBorders>
            <w:shd w:val="clear" w:color="auto" w:fill="3399FF"/>
            <w:textDirection w:val="tbRl"/>
            <w:vAlign w:val="center"/>
          </w:tcPr>
          <w:p w14:paraId="297D6814"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Substantial</w:t>
            </w:r>
          </w:p>
        </w:tc>
        <w:tc>
          <w:tcPr>
            <w:tcW w:w="1134" w:type="dxa"/>
            <w:tcBorders>
              <w:bottom w:val="double" w:sz="4" w:space="0" w:color="auto"/>
            </w:tcBorders>
            <w:shd w:val="clear" w:color="auto" w:fill="3399FF"/>
            <w:textDirection w:val="tbRl"/>
            <w:vAlign w:val="center"/>
          </w:tcPr>
          <w:p w14:paraId="4B0E9497" w14:textId="540E6AB4" w:rsidR="00C40175" w:rsidRPr="008E60E3" w:rsidRDefault="00C40175" w:rsidP="00F370A7">
            <w:pPr>
              <w:tabs>
                <w:tab w:val="num" w:pos="480"/>
              </w:tabs>
              <w:ind w:left="113" w:right="113"/>
              <w:jc w:val="center"/>
              <w:rPr>
                <w:rFonts w:cs="Arial"/>
                <w:b/>
                <w:sz w:val="22"/>
                <w:szCs w:val="22"/>
              </w:rPr>
            </w:pPr>
            <w:r>
              <w:rPr>
                <w:rFonts w:cs="Arial"/>
                <w:b/>
                <w:sz w:val="22"/>
                <w:szCs w:val="22"/>
              </w:rPr>
              <w:t>Adequate</w:t>
            </w:r>
          </w:p>
        </w:tc>
        <w:tc>
          <w:tcPr>
            <w:tcW w:w="1134" w:type="dxa"/>
            <w:tcBorders>
              <w:bottom w:val="double" w:sz="4" w:space="0" w:color="auto"/>
            </w:tcBorders>
            <w:shd w:val="clear" w:color="auto" w:fill="3399FF"/>
            <w:textDirection w:val="tbRl"/>
            <w:vAlign w:val="center"/>
          </w:tcPr>
          <w:p w14:paraId="09675015"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Limited</w:t>
            </w:r>
          </w:p>
        </w:tc>
      </w:tr>
      <w:tr w:rsidR="00C40175" w:rsidRPr="008E60E3" w14:paraId="6B18EFE2" w14:textId="77777777" w:rsidTr="00A62AF7">
        <w:trPr>
          <w:trHeight w:val="365"/>
        </w:trPr>
        <w:tc>
          <w:tcPr>
            <w:tcW w:w="6550" w:type="dxa"/>
            <w:shd w:val="clear" w:color="auto" w:fill="auto"/>
          </w:tcPr>
          <w:p w14:paraId="300B341F" w14:textId="1258BF19" w:rsidR="00C40175" w:rsidRPr="00044DCB" w:rsidRDefault="00044DCB"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
                <w:iCs/>
                <w:sz w:val="22"/>
                <w:szCs w:val="22"/>
              </w:rPr>
            </w:pPr>
            <w:r w:rsidRPr="00044DCB">
              <w:rPr>
                <w:rFonts w:cs="Arial"/>
                <w:b/>
                <w:iCs/>
                <w:sz w:val="22"/>
                <w:szCs w:val="22"/>
              </w:rPr>
              <w:t>Risk 1 – Lack of Organisational data retention policy</w:t>
            </w:r>
          </w:p>
        </w:tc>
        <w:tc>
          <w:tcPr>
            <w:tcW w:w="821" w:type="dxa"/>
            <w:shd w:val="clear" w:color="auto" w:fill="auto"/>
          </w:tcPr>
          <w:p w14:paraId="38DB49A0" w14:textId="0ADD01E3" w:rsidR="00C40175" w:rsidRPr="008E60E3" w:rsidRDefault="00C40175" w:rsidP="00F370A7">
            <w:pPr>
              <w:tabs>
                <w:tab w:val="num" w:pos="480"/>
              </w:tabs>
              <w:jc w:val="center"/>
              <w:rPr>
                <w:rFonts w:cs="Arial"/>
                <w:szCs w:val="24"/>
              </w:rPr>
            </w:pPr>
          </w:p>
        </w:tc>
        <w:tc>
          <w:tcPr>
            <w:tcW w:w="993" w:type="dxa"/>
            <w:shd w:val="clear" w:color="auto" w:fill="auto"/>
          </w:tcPr>
          <w:p w14:paraId="4FA45A16" w14:textId="77777777" w:rsidR="00C40175" w:rsidRPr="008E60E3" w:rsidRDefault="00C40175" w:rsidP="00F370A7">
            <w:pPr>
              <w:tabs>
                <w:tab w:val="num" w:pos="480"/>
              </w:tabs>
              <w:jc w:val="center"/>
              <w:rPr>
                <w:rFonts w:cs="Arial"/>
                <w:szCs w:val="24"/>
              </w:rPr>
            </w:pPr>
          </w:p>
        </w:tc>
        <w:tc>
          <w:tcPr>
            <w:tcW w:w="1134" w:type="dxa"/>
            <w:shd w:val="clear" w:color="auto" w:fill="auto"/>
            <w:vAlign w:val="center"/>
          </w:tcPr>
          <w:p w14:paraId="6F20EB76" w14:textId="20E5F649" w:rsidR="00C40175" w:rsidRPr="008E60E3" w:rsidRDefault="00C40175" w:rsidP="00A62AF7">
            <w:pPr>
              <w:tabs>
                <w:tab w:val="num" w:pos="480"/>
              </w:tabs>
              <w:jc w:val="center"/>
              <w:rPr>
                <w:rFonts w:cs="Arial"/>
                <w:szCs w:val="24"/>
              </w:rPr>
            </w:pPr>
          </w:p>
        </w:tc>
        <w:tc>
          <w:tcPr>
            <w:tcW w:w="1134" w:type="dxa"/>
            <w:shd w:val="clear" w:color="auto" w:fill="auto"/>
            <w:vAlign w:val="center"/>
          </w:tcPr>
          <w:p w14:paraId="5CF5F62A" w14:textId="49972E24" w:rsidR="00C40175" w:rsidRPr="008E60E3" w:rsidRDefault="00044DCB" w:rsidP="00A62AF7">
            <w:pPr>
              <w:tabs>
                <w:tab w:val="num" w:pos="480"/>
              </w:tabs>
              <w:jc w:val="center"/>
              <w:rPr>
                <w:rFonts w:cs="Arial"/>
                <w:szCs w:val="24"/>
              </w:rPr>
            </w:pPr>
            <w:r w:rsidRPr="008E60E3">
              <w:rPr>
                <w:rFonts w:cs="Arial"/>
                <w:szCs w:val="24"/>
              </w:rPr>
              <w:sym w:font="Wingdings" w:char="F0FC"/>
            </w:r>
          </w:p>
        </w:tc>
      </w:tr>
      <w:tr w:rsidR="00C40175" w:rsidRPr="008E60E3" w14:paraId="67B2FD6A" w14:textId="77777777" w:rsidTr="00A62AF7">
        <w:tc>
          <w:tcPr>
            <w:tcW w:w="6550" w:type="dxa"/>
            <w:tcBorders>
              <w:top w:val="single" w:sz="4" w:space="0" w:color="auto"/>
              <w:bottom w:val="single" w:sz="4" w:space="0" w:color="auto"/>
            </w:tcBorders>
            <w:shd w:val="clear" w:color="auto" w:fill="auto"/>
          </w:tcPr>
          <w:p w14:paraId="36B7A145" w14:textId="22D23C1E" w:rsidR="00C40175" w:rsidRPr="00044DCB" w:rsidRDefault="00044DCB"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
                <w:iCs/>
                <w:sz w:val="22"/>
                <w:szCs w:val="22"/>
              </w:rPr>
            </w:pPr>
            <w:r w:rsidRPr="00044DCB">
              <w:rPr>
                <w:rFonts w:cs="Arial"/>
                <w:b/>
                <w:iCs/>
                <w:sz w:val="22"/>
                <w:szCs w:val="22"/>
              </w:rPr>
              <w:t>Risk 2 – Privacy notices are not in place or do not reflect operational arrangements</w:t>
            </w:r>
          </w:p>
        </w:tc>
        <w:tc>
          <w:tcPr>
            <w:tcW w:w="821" w:type="dxa"/>
            <w:tcBorders>
              <w:top w:val="single" w:sz="4" w:space="0" w:color="auto"/>
              <w:bottom w:val="single" w:sz="4" w:space="0" w:color="auto"/>
            </w:tcBorders>
            <w:shd w:val="clear" w:color="auto" w:fill="auto"/>
          </w:tcPr>
          <w:p w14:paraId="3DB2AAC2" w14:textId="77777777" w:rsidR="00C40175" w:rsidRPr="008E60E3" w:rsidRDefault="00C40175" w:rsidP="00F370A7">
            <w:pPr>
              <w:tabs>
                <w:tab w:val="num" w:pos="480"/>
              </w:tabs>
              <w:jc w:val="center"/>
              <w:rPr>
                <w:rFonts w:cs="Arial"/>
                <w:szCs w:val="24"/>
              </w:rPr>
            </w:pPr>
          </w:p>
          <w:p w14:paraId="0A4DB463" w14:textId="3C6E21C6" w:rsidR="00C40175" w:rsidRPr="008E60E3" w:rsidRDefault="00C40175" w:rsidP="00F370A7">
            <w:pPr>
              <w:tabs>
                <w:tab w:val="num" w:pos="480"/>
              </w:tabs>
              <w:jc w:val="center"/>
              <w:rPr>
                <w:rFonts w:cs="Arial"/>
                <w:szCs w:val="24"/>
              </w:rPr>
            </w:pPr>
          </w:p>
        </w:tc>
        <w:tc>
          <w:tcPr>
            <w:tcW w:w="993" w:type="dxa"/>
            <w:tcBorders>
              <w:top w:val="single" w:sz="4" w:space="0" w:color="auto"/>
              <w:bottom w:val="single" w:sz="4" w:space="0" w:color="auto"/>
            </w:tcBorders>
            <w:shd w:val="clear" w:color="auto" w:fill="auto"/>
          </w:tcPr>
          <w:p w14:paraId="620E009F" w14:textId="5C5AC289" w:rsidR="00C40175" w:rsidRPr="008E60E3" w:rsidRDefault="00C40175" w:rsidP="00F370A7">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4E3AB89D" w14:textId="00426ACB" w:rsidR="00C40175" w:rsidRPr="008E60E3" w:rsidRDefault="00044DCB" w:rsidP="00A62AF7">
            <w:pPr>
              <w:tabs>
                <w:tab w:val="num" w:pos="480"/>
              </w:tabs>
              <w:jc w:val="center"/>
              <w:rPr>
                <w:rFonts w:cs="Arial"/>
                <w:szCs w:val="24"/>
              </w:rPr>
            </w:pPr>
            <w:r w:rsidRPr="008E60E3">
              <w:rPr>
                <w:rFonts w:cs="Arial"/>
                <w:szCs w:val="24"/>
              </w:rPr>
              <w:sym w:font="Wingdings" w:char="F0FC"/>
            </w:r>
          </w:p>
        </w:tc>
        <w:tc>
          <w:tcPr>
            <w:tcW w:w="1134" w:type="dxa"/>
            <w:tcBorders>
              <w:top w:val="single" w:sz="4" w:space="0" w:color="auto"/>
              <w:bottom w:val="single" w:sz="4" w:space="0" w:color="auto"/>
            </w:tcBorders>
            <w:shd w:val="clear" w:color="auto" w:fill="auto"/>
            <w:vAlign w:val="center"/>
          </w:tcPr>
          <w:p w14:paraId="3DC94B9B" w14:textId="77777777" w:rsidR="00C40175" w:rsidRPr="008E60E3" w:rsidRDefault="00C40175" w:rsidP="00A62AF7">
            <w:pPr>
              <w:tabs>
                <w:tab w:val="num" w:pos="480"/>
              </w:tabs>
              <w:jc w:val="center"/>
              <w:rPr>
                <w:rFonts w:cs="Arial"/>
                <w:szCs w:val="24"/>
              </w:rPr>
            </w:pPr>
          </w:p>
        </w:tc>
      </w:tr>
      <w:tr w:rsidR="00C40175" w:rsidRPr="008E60E3" w14:paraId="4E3C1503" w14:textId="77777777" w:rsidTr="00A62AF7">
        <w:tc>
          <w:tcPr>
            <w:tcW w:w="6550" w:type="dxa"/>
            <w:tcBorders>
              <w:top w:val="single" w:sz="4" w:space="0" w:color="auto"/>
              <w:bottom w:val="single" w:sz="4" w:space="0" w:color="auto"/>
            </w:tcBorders>
            <w:shd w:val="clear" w:color="auto" w:fill="auto"/>
          </w:tcPr>
          <w:p w14:paraId="58B0AABE" w14:textId="665F6F6A" w:rsidR="00C40175" w:rsidRPr="00044DCB" w:rsidRDefault="00044DCB"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
                <w:iCs/>
                <w:sz w:val="22"/>
                <w:szCs w:val="22"/>
              </w:rPr>
            </w:pPr>
            <w:r w:rsidRPr="00044DCB">
              <w:rPr>
                <w:rFonts w:cs="Arial"/>
                <w:b/>
                <w:iCs/>
                <w:sz w:val="22"/>
                <w:szCs w:val="22"/>
              </w:rPr>
              <w:t>Risk 3 – The ROPA (Record of Processing Activity) does not accurately reflect the type of records processed.</w:t>
            </w:r>
          </w:p>
        </w:tc>
        <w:tc>
          <w:tcPr>
            <w:tcW w:w="821" w:type="dxa"/>
            <w:tcBorders>
              <w:top w:val="single" w:sz="4" w:space="0" w:color="auto"/>
              <w:bottom w:val="single" w:sz="4" w:space="0" w:color="auto"/>
            </w:tcBorders>
            <w:shd w:val="clear" w:color="auto" w:fill="auto"/>
          </w:tcPr>
          <w:p w14:paraId="0C930FB2" w14:textId="77777777" w:rsidR="00C40175" w:rsidRPr="008E60E3" w:rsidRDefault="00C40175" w:rsidP="00F370A7">
            <w:pPr>
              <w:tabs>
                <w:tab w:val="num" w:pos="480"/>
              </w:tabs>
              <w:jc w:val="center"/>
              <w:rPr>
                <w:rFonts w:cs="Arial"/>
                <w:szCs w:val="24"/>
              </w:rPr>
            </w:pPr>
          </w:p>
        </w:tc>
        <w:tc>
          <w:tcPr>
            <w:tcW w:w="993" w:type="dxa"/>
            <w:tcBorders>
              <w:top w:val="single" w:sz="4" w:space="0" w:color="auto"/>
              <w:bottom w:val="single" w:sz="4" w:space="0" w:color="auto"/>
            </w:tcBorders>
            <w:shd w:val="clear" w:color="auto" w:fill="auto"/>
          </w:tcPr>
          <w:p w14:paraId="00CDDCE2" w14:textId="117129B1" w:rsidR="00C40175" w:rsidRPr="008E60E3" w:rsidRDefault="00C40175" w:rsidP="00F370A7">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749F8CEF" w14:textId="13103DA3" w:rsidR="00C40175" w:rsidRPr="008E60E3" w:rsidRDefault="00C40175" w:rsidP="00A62AF7">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27EEADEE" w14:textId="4C1923F5" w:rsidR="00C40175" w:rsidRPr="008E60E3" w:rsidRDefault="00044DCB" w:rsidP="00A62AF7">
            <w:pPr>
              <w:tabs>
                <w:tab w:val="num" w:pos="480"/>
              </w:tabs>
              <w:jc w:val="center"/>
              <w:rPr>
                <w:rFonts w:cs="Arial"/>
                <w:szCs w:val="24"/>
              </w:rPr>
            </w:pPr>
            <w:r w:rsidRPr="008E60E3">
              <w:rPr>
                <w:rFonts w:cs="Arial"/>
                <w:szCs w:val="24"/>
              </w:rPr>
              <w:sym w:font="Wingdings" w:char="F0FC"/>
            </w:r>
          </w:p>
        </w:tc>
      </w:tr>
      <w:tr w:rsidR="00C40175" w:rsidRPr="008E60E3" w14:paraId="0C9E4E9E" w14:textId="77777777" w:rsidTr="00A62AF7">
        <w:tc>
          <w:tcPr>
            <w:tcW w:w="6550" w:type="dxa"/>
            <w:tcBorders>
              <w:top w:val="single" w:sz="4" w:space="0" w:color="auto"/>
              <w:bottom w:val="single" w:sz="4" w:space="0" w:color="auto"/>
            </w:tcBorders>
            <w:shd w:val="clear" w:color="auto" w:fill="auto"/>
          </w:tcPr>
          <w:p w14:paraId="707244CF" w14:textId="20899480" w:rsidR="00C40175" w:rsidRPr="00044DCB" w:rsidRDefault="00044DCB" w:rsidP="003B06C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
                <w:iCs/>
                <w:sz w:val="22"/>
                <w:szCs w:val="22"/>
              </w:rPr>
            </w:pPr>
            <w:r w:rsidRPr="00044DCB">
              <w:rPr>
                <w:rFonts w:cs="Arial"/>
                <w:b/>
                <w:iCs/>
                <w:sz w:val="22"/>
                <w:szCs w:val="22"/>
              </w:rPr>
              <w:t>Risk 4 – Record retention schedules are not in place for each service and do not reflect practices outlined in privacy notice</w:t>
            </w:r>
          </w:p>
        </w:tc>
        <w:tc>
          <w:tcPr>
            <w:tcW w:w="821" w:type="dxa"/>
            <w:tcBorders>
              <w:top w:val="single" w:sz="4" w:space="0" w:color="auto"/>
              <w:bottom w:val="single" w:sz="4" w:space="0" w:color="auto"/>
            </w:tcBorders>
            <w:shd w:val="clear" w:color="auto" w:fill="auto"/>
          </w:tcPr>
          <w:p w14:paraId="6AC69E6D" w14:textId="77777777" w:rsidR="00C40175" w:rsidRPr="008E60E3" w:rsidRDefault="00C40175" w:rsidP="00F370A7">
            <w:pPr>
              <w:tabs>
                <w:tab w:val="num" w:pos="480"/>
              </w:tabs>
              <w:jc w:val="center"/>
              <w:rPr>
                <w:rFonts w:cs="Arial"/>
                <w:szCs w:val="24"/>
              </w:rPr>
            </w:pPr>
          </w:p>
        </w:tc>
        <w:tc>
          <w:tcPr>
            <w:tcW w:w="993" w:type="dxa"/>
            <w:tcBorders>
              <w:top w:val="single" w:sz="4" w:space="0" w:color="auto"/>
              <w:bottom w:val="single" w:sz="4" w:space="0" w:color="auto"/>
            </w:tcBorders>
            <w:shd w:val="clear" w:color="auto" w:fill="auto"/>
          </w:tcPr>
          <w:p w14:paraId="60B8A4B8" w14:textId="6CE0A332" w:rsidR="00C40175" w:rsidRPr="008E60E3" w:rsidRDefault="00C40175" w:rsidP="00F370A7">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2694210E" w14:textId="77777777" w:rsidR="00C40175" w:rsidRPr="008E60E3" w:rsidRDefault="00C40175" w:rsidP="00A62AF7">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1BC4D361" w14:textId="78ADF03A" w:rsidR="00C40175" w:rsidRPr="008E60E3" w:rsidRDefault="00044DCB" w:rsidP="00A62AF7">
            <w:pPr>
              <w:tabs>
                <w:tab w:val="num" w:pos="480"/>
              </w:tabs>
              <w:jc w:val="center"/>
              <w:rPr>
                <w:rFonts w:cs="Arial"/>
                <w:szCs w:val="24"/>
              </w:rPr>
            </w:pPr>
            <w:r w:rsidRPr="008E60E3">
              <w:rPr>
                <w:rFonts w:cs="Arial"/>
                <w:szCs w:val="24"/>
              </w:rPr>
              <w:sym w:font="Wingdings" w:char="F0FC"/>
            </w:r>
          </w:p>
        </w:tc>
      </w:tr>
      <w:tr w:rsidR="00C40175" w:rsidRPr="008E60E3" w14:paraId="00B14302" w14:textId="77777777" w:rsidTr="00A62AF7">
        <w:tc>
          <w:tcPr>
            <w:tcW w:w="6550" w:type="dxa"/>
            <w:tcBorders>
              <w:top w:val="single" w:sz="4" w:space="0" w:color="auto"/>
              <w:bottom w:val="single" w:sz="4" w:space="0" w:color="auto"/>
            </w:tcBorders>
            <w:shd w:val="clear" w:color="auto" w:fill="auto"/>
          </w:tcPr>
          <w:p w14:paraId="538BE244" w14:textId="44CDC544" w:rsidR="00C40175" w:rsidRPr="00044DCB" w:rsidRDefault="00044DCB"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
                <w:iCs/>
                <w:sz w:val="22"/>
                <w:szCs w:val="22"/>
              </w:rPr>
            </w:pPr>
            <w:r w:rsidRPr="00044DCB">
              <w:rPr>
                <w:rFonts w:cs="Arial"/>
                <w:b/>
                <w:iCs/>
                <w:sz w:val="22"/>
                <w:szCs w:val="22"/>
              </w:rPr>
              <w:t>Risk 5 - Records are retained for longer than required</w:t>
            </w:r>
          </w:p>
        </w:tc>
        <w:tc>
          <w:tcPr>
            <w:tcW w:w="821" w:type="dxa"/>
            <w:tcBorders>
              <w:top w:val="single" w:sz="4" w:space="0" w:color="auto"/>
              <w:bottom w:val="single" w:sz="4" w:space="0" w:color="auto"/>
            </w:tcBorders>
            <w:shd w:val="clear" w:color="auto" w:fill="auto"/>
          </w:tcPr>
          <w:p w14:paraId="387432B4" w14:textId="77777777" w:rsidR="00C40175" w:rsidRPr="008E60E3" w:rsidRDefault="00C40175" w:rsidP="00F370A7">
            <w:pPr>
              <w:tabs>
                <w:tab w:val="num" w:pos="480"/>
              </w:tabs>
              <w:jc w:val="center"/>
              <w:rPr>
                <w:rFonts w:cs="Arial"/>
                <w:szCs w:val="24"/>
              </w:rPr>
            </w:pPr>
          </w:p>
        </w:tc>
        <w:tc>
          <w:tcPr>
            <w:tcW w:w="993" w:type="dxa"/>
            <w:tcBorders>
              <w:top w:val="single" w:sz="4" w:space="0" w:color="auto"/>
              <w:bottom w:val="single" w:sz="4" w:space="0" w:color="auto"/>
            </w:tcBorders>
            <w:shd w:val="clear" w:color="auto" w:fill="auto"/>
          </w:tcPr>
          <w:p w14:paraId="5CCA01B9" w14:textId="77777777" w:rsidR="00C40175" w:rsidRPr="008E60E3" w:rsidRDefault="00C40175" w:rsidP="00F370A7">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4CB10A58" w14:textId="00E1A449" w:rsidR="00C40175" w:rsidRPr="008E60E3" w:rsidRDefault="00C40175" w:rsidP="00A62AF7">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3EE6C0A3" w14:textId="3C46E821" w:rsidR="00C40175" w:rsidRPr="008E60E3" w:rsidRDefault="00A62AF7" w:rsidP="00A62AF7">
            <w:pPr>
              <w:tabs>
                <w:tab w:val="num" w:pos="480"/>
              </w:tabs>
              <w:jc w:val="center"/>
              <w:rPr>
                <w:rFonts w:cs="Arial"/>
                <w:szCs w:val="24"/>
              </w:rPr>
            </w:pPr>
            <w:r w:rsidRPr="008E60E3">
              <w:rPr>
                <w:rFonts w:cs="Arial"/>
                <w:szCs w:val="24"/>
              </w:rPr>
              <w:sym w:font="Wingdings" w:char="F0FC"/>
            </w:r>
          </w:p>
        </w:tc>
      </w:tr>
      <w:tr w:rsidR="00C17C64" w:rsidRPr="008E60E3" w14:paraId="2A91E2F4" w14:textId="77777777" w:rsidTr="00A62AF7">
        <w:tc>
          <w:tcPr>
            <w:tcW w:w="6550" w:type="dxa"/>
            <w:tcBorders>
              <w:top w:val="single" w:sz="4" w:space="0" w:color="auto"/>
              <w:bottom w:val="single" w:sz="4" w:space="0" w:color="auto"/>
            </w:tcBorders>
            <w:shd w:val="clear" w:color="auto" w:fill="auto"/>
          </w:tcPr>
          <w:p w14:paraId="33EFFBBC" w14:textId="52F74573" w:rsidR="00C17C64" w:rsidRPr="00044DCB" w:rsidRDefault="00C17C64" w:rsidP="00C17C6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
                <w:iCs/>
                <w:sz w:val="22"/>
                <w:szCs w:val="22"/>
              </w:rPr>
            </w:pPr>
            <w:r w:rsidRPr="00044DCB">
              <w:rPr>
                <w:rFonts w:cs="Arial"/>
                <w:b/>
                <w:iCs/>
                <w:sz w:val="22"/>
                <w:szCs w:val="22"/>
              </w:rPr>
              <w:t>Risk 6 – Procedures are not in place to delete and dispose of records securely in compliance with the Data Retention Policy or service retention schedules.</w:t>
            </w:r>
          </w:p>
        </w:tc>
        <w:tc>
          <w:tcPr>
            <w:tcW w:w="821" w:type="dxa"/>
            <w:tcBorders>
              <w:top w:val="single" w:sz="4" w:space="0" w:color="auto"/>
              <w:bottom w:val="single" w:sz="4" w:space="0" w:color="auto"/>
            </w:tcBorders>
            <w:shd w:val="clear" w:color="auto" w:fill="auto"/>
          </w:tcPr>
          <w:p w14:paraId="18993A4F" w14:textId="77777777" w:rsidR="00C17C64" w:rsidRPr="008E60E3" w:rsidRDefault="00C17C64" w:rsidP="00C17C64">
            <w:pPr>
              <w:tabs>
                <w:tab w:val="num" w:pos="480"/>
              </w:tabs>
              <w:jc w:val="center"/>
              <w:rPr>
                <w:rFonts w:cs="Arial"/>
                <w:szCs w:val="24"/>
              </w:rPr>
            </w:pPr>
          </w:p>
        </w:tc>
        <w:tc>
          <w:tcPr>
            <w:tcW w:w="993" w:type="dxa"/>
            <w:tcBorders>
              <w:top w:val="single" w:sz="4" w:space="0" w:color="auto"/>
              <w:bottom w:val="single" w:sz="4" w:space="0" w:color="auto"/>
            </w:tcBorders>
            <w:shd w:val="clear" w:color="auto" w:fill="auto"/>
          </w:tcPr>
          <w:p w14:paraId="495EA877" w14:textId="6B684661" w:rsidR="00C17C64" w:rsidRPr="008E60E3" w:rsidRDefault="00C17C64" w:rsidP="00C17C64">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4F71A6CF" w14:textId="77777777" w:rsidR="00C17C64" w:rsidRPr="008E60E3" w:rsidRDefault="00C17C64" w:rsidP="00A62AF7">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56193B46" w14:textId="618DA148" w:rsidR="00C17C64" w:rsidRPr="008E60E3" w:rsidRDefault="00C17C64" w:rsidP="00A62AF7">
            <w:pPr>
              <w:tabs>
                <w:tab w:val="num" w:pos="480"/>
              </w:tabs>
              <w:jc w:val="center"/>
              <w:rPr>
                <w:rFonts w:cs="Arial"/>
                <w:szCs w:val="24"/>
              </w:rPr>
            </w:pPr>
            <w:r w:rsidRPr="008E60E3">
              <w:rPr>
                <w:rFonts w:cs="Arial"/>
                <w:szCs w:val="24"/>
              </w:rPr>
              <w:sym w:font="Wingdings" w:char="F0FC"/>
            </w:r>
          </w:p>
        </w:tc>
      </w:tr>
      <w:tr w:rsidR="00C17C64" w:rsidRPr="008E60E3" w14:paraId="75555FC5" w14:textId="77777777" w:rsidTr="00A62AF7">
        <w:trPr>
          <w:trHeight w:val="749"/>
        </w:trPr>
        <w:tc>
          <w:tcPr>
            <w:tcW w:w="6550" w:type="dxa"/>
            <w:tcBorders>
              <w:top w:val="double" w:sz="4" w:space="0" w:color="auto"/>
              <w:bottom w:val="double" w:sz="4" w:space="0" w:color="auto"/>
            </w:tcBorders>
            <w:shd w:val="clear" w:color="auto" w:fill="3399FF"/>
          </w:tcPr>
          <w:p w14:paraId="2831955A" w14:textId="77777777" w:rsidR="00C17C64" w:rsidRDefault="00C17C64" w:rsidP="00C17C64">
            <w:pPr>
              <w:tabs>
                <w:tab w:val="num" w:pos="480"/>
              </w:tabs>
              <w:rPr>
                <w:rFonts w:cs="Arial"/>
                <w:b/>
                <w:szCs w:val="24"/>
              </w:rPr>
            </w:pPr>
          </w:p>
          <w:p w14:paraId="2321AAB8" w14:textId="33DA50BA" w:rsidR="00C17C64" w:rsidRPr="00F8135F" w:rsidRDefault="00C17C64" w:rsidP="00A62AF7">
            <w:pPr>
              <w:tabs>
                <w:tab w:val="num" w:pos="480"/>
                <w:tab w:val="left" w:pos="4965"/>
              </w:tabs>
              <w:rPr>
                <w:rFonts w:cs="Arial"/>
                <w:b/>
                <w:szCs w:val="24"/>
              </w:rPr>
            </w:pPr>
            <w:r w:rsidRPr="00F8135F">
              <w:rPr>
                <w:rFonts w:cs="Arial"/>
                <w:b/>
                <w:szCs w:val="24"/>
              </w:rPr>
              <w:t>OVERALL AUDIT OPINION</w:t>
            </w:r>
          </w:p>
        </w:tc>
        <w:tc>
          <w:tcPr>
            <w:tcW w:w="821" w:type="dxa"/>
            <w:tcBorders>
              <w:top w:val="double" w:sz="4" w:space="0" w:color="auto"/>
              <w:bottom w:val="double" w:sz="4" w:space="0" w:color="auto"/>
            </w:tcBorders>
            <w:shd w:val="clear" w:color="auto" w:fill="3399FF"/>
          </w:tcPr>
          <w:p w14:paraId="3D89EFDC" w14:textId="4E20100A" w:rsidR="00C17C64" w:rsidRPr="008E60E3" w:rsidRDefault="00C17C64" w:rsidP="00C17C64">
            <w:pPr>
              <w:tabs>
                <w:tab w:val="num" w:pos="480"/>
              </w:tabs>
              <w:jc w:val="center"/>
              <w:rPr>
                <w:rFonts w:cs="Arial"/>
                <w:szCs w:val="24"/>
              </w:rPr>
            </w:pPr>
          </w:p>
        </w:tc>
        <w:tc>
          <w:tcPr>
            <w:tcW w:w="993" w:type="dxa"/>
            <w:tcBorders>
              <w:top w:val="double" w:sz="4" w:space="0" w:color="auto"/>
              <w:bottom w:val="double" w:sz="4" w:space="0" w:color="auto"/>
            </w:tcBorders>
            <w:shd w:val="clear" w:color="auto" w:fill="3399FF"/>
          </w:tcPr>
          <w:p w14:paraId="6FC3A9A1" w14:textId="5753ACC1" w:rsidR="00C17C64" w:rsidRPr="008E60E3" w:rsidRDefault="00C17C64" w:rsidP="00C17C64">
            <w:pPr>
              <w:tabs>
                <w:tab w:val="num" w:pos="480"/>
              </w:tabs>
              <w:jc w:val="center"/>
              <w:rPr>
                <w:rFonts w:cs="Arial"/>
                <w:szCs w:val="24"/>
              </w:rPr>
            </w:pPr>
          </w:p>
        </w:tc>
        <w:tc>
          <w:tcPr>
            <w:tcW w:w="1134" w:type="dxa"/>
            <w:tcBorders>
              <w:top w:val="double" w:sz="4" w:space="0" w:color="auto"/>
              <w:bottom w:val="double" w:sz="4" w:space="0" w:color="auto"/>
            </w:tcBorders>
            <w:shd w:val="clear" w:color="auto" w:fill="3399FF"/>
            <w:vAlign w:val="center"/>
          </w:tcPr>
          <w:p w14:paraId="404F761B" w14:textId="77777777" w:rsidR="00C17C64" w:rsidRPr="008E60E3" w:rsidRDefault="00C17C64" w:rsidP="00C17C64">
            <w:pPr>
              <w:tabs>
                <w:tab w:val="num" w:pos="480"/>
              </w:tabs>
              <w:rPr>
                <w:rFonts w:cs="Arial"/>
                <w:szCs w:val="24"/>
              </w:rPr>
            </w:pPr>
          </w:p>
        </w:tc>
        <w:tc>
          <w:tcPr>
            <w:tcW w:w="1134" w:type="dxa"/>
            <w:tcBorders>
              <w:top w:val="double" w:sz="4" w:space="0" w:color="auto"/>
              <w:bottom w:val="double" w:sz="4" w:space="0" w:color="auto"/>
            </w:tcBorders>
            <w:shd w:val="clear" w:color="auto" w:fill="3399FF"/>
            <w:vAlign w:val="center"/>
          </w:tcPr>
          <w:p w14:paraId="4372C3F3" w14:textId="038AC887" w:rsidR="00C17C64" w:rsidRPr="008E60E3" w:rsidRDefault="00A62AF7" w:rsidP="00F04B91">
            <w:pPr>
              <w:tabs>
                <w:tab w:val="num" w:pos="480"/>
              </w:tabs>
              <w:jc w:val="center"/>
              <w:rPr>
                <w:rFonts w:cs="Arial"/>
                <w:szCs w:val="24"/>
              </w:rPr>
            </w:pPr>
            <w:r w:rsidRPr="008E60E3">
              <w:rPr>
                <w:rFonts w:cs="Arial"/>
                <w:szCs w:val="24"/>
              </w:rPr>
              <w:sym w:font="Wingdings" w:char="F0FC"/>
            </w:r>
          </w:p>
        </w:tc>
      </w:tr>
    </w:tbl>
    <w:p w14:paraId="0D02FAD6" w14:textId="3A9EF452" w:rsidR="00514D84" w:rsidRDefault="00514D84" w:rsidP="00F8135F">
      <w:pPr>
        <w:ind w:left="-1276" w:right="-1051" w:hanging="142"/>
      </w:pPr>
    </w:p>
    <w:p w14:paraId="6D84C10E" w14:textId="77777777" w:rsidR="00514D84" w:rsidRPr="00514D84" w:rsidRDefault="00514D84" w:rsidP="00514D84"/>
    <w:p w14:paraId="276ADB9A" w14:textId="77777777" w:rsidR="00514D84" w:rsidRPr="00514D84" w:rsidRDefault="00514D84" w:rsidP="00514D84"/>
    <w:p w14:paraId="03E1CBE6" w14:textId="77777777" w:rsidR="00514D84" w:rsidRPr="00514D84" w:rsidRDefault="00514D84" w:rsidP="00514D84"/>
    <w:p w14:paraId="30DC5984" w14:textId="77777777" w:rsidR="00514D84" w:rsidRPr="00514D84" w:rsidRDefault="00514D84" w:rsidP="00514D84"/>
    <w:p w14:paraId="406EB23C" w14:textId="77777777" w:rsidR="00514D84" w:rsidRPr="00514D84" w:rsidRDefault="00514D84" w:rsidP="00514D84"/>
    <w:p w14:paraId="7F0FC108" w14:textId="71B88F7F" w:rsidR="00514D84" w:rsidRDefault="00514D84" w:rsidP="00514D84"/>
    <w:p w14:paraId="5065E3F6" w14:textId="7962168A" w:rsidR="00514D84" w:rsidRDefault="00514D84" w:rsidP="00514D84">
      <w:pPr>
        <w:tabs>
          <w:tab w:val="left" w:pos="2265"/>
        </w:tabs>
      </w:pPr>
      <w:r>
        <w:tab/>
      </w:r>
    </w:p>
    <w:p w14:paraId="39E255B7" w14:textId="77777777" w:rsidR="00F8135F" w:rsidRDefault="00514D84" w:rsidP="00514D84">
      <w:pPr>
        <w:tabs>
          <w:tab w:val="left" w:pos="2265"/>
        </w:tabs>
      </w:pPr>
      <w:r>
        <w:tab/>
      </w:r>
    </w:p>
    <w:p w14:paraId="1390F12B" w14:textId="46F64B4E" w:rsidR="00862653" w:rsidRPr="00514D84" w:rsidRDefault="00862653" w:rsidP="00514D84">
      <w:pPr>
        <w:tabs>
          <w:tab w:val="left" w:pos="2265"/>
        </w:tabs>
        <w:sectPr w:rsidR="00862653" w:rsidRPr="00514D84" w:rsidSect="00F8135F">
          <w:headerReference w:type="default" r:id="rId11"/>
          <w:pgSz w:w="11907" w:h="16839" w:code="9"/>
          <w:pgMar w:top="851" w:right="425" w:bottom="1276" w:left="1797" w:header="426" w:footer="720" w:gutter="0"/>
          <w:cols w:space="720"/>
          <w:docGrid w:linePitch="326"/>
        </w:sectPr>
      </w:pPr>
    </w:p>
    <w:p w14:paraId="5BC57FBF" w14:textId="5CCEB637" w:rsidR="00862653" w:rsidRPr="00862653" w:rsidRDefault="00862653" w:rsidP="00862653">
      <w:pPr>
        <w:ind w:left="1440"/>
        <w:jc w:val="right"/>
        <w:rPr>
          <w:sz w:val="16"/>
          <w:szCs w:val="16"/>
        </w:rPr>
      </w:pPr>
      <w:r w:rsidRPr="00862653">
        <w:rPr>
          <w:sz w:val="16"/>
          <w:szCs w:val="16"/>
        </w:rPr>
        <w:lastRenderedPageBreak/>
        <w:t>Appendix B</w:t>
      </w:r>
    </w:p>
    <w:p w14:paraId="43B5D7C7" w14:textId="3223D3F2" w:rsidR="00862653" w:rsidRDefault="00862653" w:rsidP="00862653">
      <w:pPr>
        <w:ind w:left="1440"/>
      </w:pPr>
    </w:p>
    <w:tbl>
      <w:tblPr>
        <w:tblW w:w="15452"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10"/>
        <w:gridCol w:w="6830"/>
        <w:gridCol w:w="5811"/>
        <w:gridCol w:w="2101"/>
      </w:tblGrid>
      <w:tr w:rsidR="00862653" w:rsidRPr="00AC0970" w14:paraId="43CCB956" w14:textId="77777777" w:rsidTr="00DB1CBF">
        <w:tc>
          <w:tcPr>
            <w:tcW w:w="15452" w:type="dxa"/>
            <w:gridSpan w:val="4"/>
            <w:shd w:val="clear" w:color="auto" w:fill="3399FF"/>
          </w:tcPr>
          <w:p w14:paraId="7BA9FFF1" w14:textId="1CD1B1D6" w:rsidR="00862653" w:rsidRPr="00514D84" w:rsidRDefault="00862653" w:rsidP="00862653">
            <w:pPr>
              <w:jc w:val="center"/>
              <w:rPr>
                <w:b/>
                <w:sz w:val="16"/>
                <w:szCs w:val="16"/>
                <w:lang w:eastAsia="en-GB"/>
              </w:rPr>
            </w:pPr>
            <w:r w:rsidRPr="00AC0970">
              <w:rPr>
                <w:b/>
                <w:sz w:val="22"/>
                <w:szCs w:val="22"/>
                <w:lang w:eastAsia="en-GB"/>
              </w:rPr>
              <w:t>MANAGEMENT ACTION PLAN</w:t>
            </w:r>
          </w:p>
        </w:tc>
      </w:tr>
      <w:tr w:rsidR="00DB1CBF" w:rsidRPr="00DB1CBF" w14:paraId="1FF3A98F" w14:textId="77777777" w:rsidTr="00DB1CB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710" w:type="dxa"/>
            <w:tcBorders>
              <w:top w:val="single" w:sz="6" w:space="0" w:color="auto"/>
              <w:bottom w:val="single" w:sz="4" w:space="0" w:color="auto"/>
              <w:right w:val="nil"/>
            </w:tcBorders>
            <w:shd w:val="clear" w:color="auto" w:fill="3399FF"/>
          </w:tcPr>
          <w:p w14:paraId="44ED1DAA" w14:textId="77777777" w:rsidR="00DB1CBF" w:rsidRPr="00DB1CBF" w:rsidRDefault="00DB1CBF" w:rsidP="00DB1CBF">
            <w:pPr>
              <w:jc w:val="center"/>
              <w:rPr>
                <w:b/>
                <w:sz w:val="20"/>
                <w:lang w:val="en-US" w:eastAsia="en-GB"/>
              </w:rPr>
            </w:pPr>
            <w:r w:rsidRPr="00DB1CBF">
              <w:rPr>
                <w:b/>
                <w:sz w:val="20"/>
                <w:lang w:val="en-US" w:eastAsia="en-GB"/>
              </w:rPr>
              <w:t>NO.</w:t>
            </w:r>
          </w:p>
        </w:tc>
        <w:tc>
          <w:tcPr>
            <w:tcW w:w="6830" w:type="dxa"/>
            <w:tcBorders>
              <w:top w:val="single" w:sz="6" w:space="0" w:color="auto"/>
              <w:left w:val="single" w:sz="6" w:space="0" w:color="auto"/>
              <w:bottom w:val="single" w:sz="4" w:space="0" w:color="auto"/>
              <w:right w:val="single" w:sz="6" w:space="0" w:color="auto"/>
            </w:tcBorders>
            <w:shd w:val="clear" w:color="auto" w:fill="3399FF"/>
          </w:tcPr>
          <w:p w14:paraId="5797CA2A" w14:textId="77777777" w:rsidR="00DB1CBF" w:rsidRPr="00DB1CBF" w:rsidRDefault="00DB1CBF" w:rsidP="00DB1CBF">
            <w:pPr>
              <w:jc w:val="center"/>
              <w:rPr>
                <w:b/>
                <w:sz w:val="20"/>
                <w:lang w:val="en-US" w:eastAsia="en-GB"/>
              </w:rPr>
            </w:pPr>
            <w:r w:rsidRPr="00DB1CBF">
              <w:rPr>
                <w:b/>
                <w:sz w:val="20"/>
                <w:lang w:val="en-US" w:eastAsia="en-GB"/>
              </w:rPr>
              <w:t xml:space="preserve">FINDING </w:t>
            </w:r>
          </w:p>
        </w:tc>
        <w:tc>
          <w:tcPr>
            <w:tcW w:w="5811" w:type="dxa"/>
            <w:tcBorders>
              <w:top w:val="single" w:sz="6" w:space="0" w:color="auto"/>
              <w:left w:val="single" w:sz="6" w:space="0" w:color="auto"/>
              <w:bottom w:val="single" w:sz="4" w:space="0" w:color="auto"/>
              <w:right w:val="single" w:sz="6" w:space="0" w:color="auto"/>
            </w:tcBorders>
            <w:shd w:val="clear" w:color="auto" w:fill="3399FF"/>
          </w:tcPr>
          <w:p w14:paraId="75338B11" w14:textId="77777777" w:rsidR="00DB1CBF" w:rsidRPr="00DB1CBF" w:rsidRDefault="00DB1CBF" w:rsidP="00DB1CBF">
            <w:pPr>
              <w:jc w:val="center"/>
              <w:rPr>
                <w:b/>
                <w:sz w:val="20"/>
                <w:lang w:val="en-US" w:eastAsia="en-GB"/>
              </w:rPr>
            </w:pPr>
            <w:r w:rsidRPr="00DB1CBF">
              <w:rPr>
                <w:b/>
                <w:sz w:val="20"/>
                <w:lang w:val="en-US" w:eastAsia="en-GB"/>
              </w:rPr>
              <w:t xml:space="preserve">AGREED </w:t>
            </w:r>
          </w:p>
          <w:p w14:paraId="556AF4E6" w14:textId="77777777" w:rsidR="00DB1CBF" w:rsidRPr="00DB1CBF" w:rsidRDefault="00DB1CBF" w:rsidP="00DB1CBF">
            <w:pPr>
              <w:jc w:val="center"/>
              <w:rPr>
                <w:b/>
                <w:sz w:val="20"/>
                <w:lang w:val="en-US" w:eastAsia="en-GB"/>
              </w:rPr>
            </w:pPr>
            <w:r w:rsidRPr="00DB1CBF">
              <w:rPr>
                <w:b/>
                <w:sz w:val="20"/>
                <w:lang w:val="en-US" w:eastAsia="en-GB"/>
              </w:rPr>
              <w:t>ACTION</w:t>
            </w:r>
          </w:p>
        </w:tc>
        <w:tc>
          <w:tcPr>
            <w:tcW w:w="2101" w:type="dxa"/>
            <w:tcBorders>
              <w:top w:val="single" w:sz="6" w:space="0" w:color="auto"/>
              <w:left w:val="single" w:sz="4" w:space="0" w:color="auto"/>
              <w:bottom w:val="single" w:sz="4" w:space="0" w:color="auto"/>
              <w:right w:val="single" w:sz="4" w:space="0" w:color="auto"/>
            </w:tcBorders>
            <w:shd w:val="clear" w:color="auto" w:fill="3399FF"/>
          </w:tcPr>
          <w:p w14:paraId="034200C9" w14:textId="77777777" w:rsidR="00DB1CBF" w:rsidRPr="00DB1CBF" w:rsidRDefault="00DB1CBF" w:rsidP="00DB1CBF">
            <w:pPr>
              <w:jc w:val="center"/>
              <w:rPr>
                <w:b/>
                <w:sz w:val="20"/>
                <w:lang w:val="en-US" w:eastAsia="en-GB"/>
              </w:rPr>
            </w:pPr>
            <w:r w:rsidRPr="00DB1CBF">
              <w:rPr>
                <w:b/>
                <w:sz w:val="20"/>
                <w:lang w:val="en-US" w:eastAsia="en-GB"/>
              </w:rPr>
              <w:t>OFFICER</w:t>
            </w:r>
          </w:p>
          <w:p w14:paraId="1624E1B5" w14:textId="77777777" w:rsidR="00DB1CBF" w:rsidRPr="00DB1CBF" w:rsidRDefault="00DB1CBF" w:rsidP="00DB1CBF">
            <w:pPr>
              <w:jc w:val="center"/>
              <w:rPr>
                <w:b/>
                <w:sz w:val="20"/>
                <w:lang w:val="en-US" w:eastAsia="en-GB"/>
              </w:rPr>
            </w:pPr>
            <w:r w:rsidRPr="00DB1CBF">
              <w:rPr>
                <w:b/>
                <w:sz w:val="20"/>
                <w:lang w:val="en-US" w:eastAsia="en-GB"/>
              </w:rPr>
              <w:t xml:space="preserve"> &amp; DATE</w:t>
            </w:r>
          </w:p>
        </w:tc>
      </w:tr>
      <w:tr w:rsidR="00DB1CBF" w:rsidRPr="00DB1CBF" w14:paraId="1CFBA18B" w14:textId="77777777" w:rsidTr="00DB1CB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15452" w:type="dxa"/>
            <w:gridSpan w:val="4"/>
            <w:tcBorders>
              <w:top w:val="single" w:sz="4" w:space="0" w:color="auto"/>
              <w:left w:val="single" w:sz="4" w:space="0" w:color="auto"/>
              <w:bottom w:val="single" w:sz="4" w:space="0" w:color="auto"/>
              <w:right w:val="single" w:sz="4" w:space="0" w:color="auto"/>
            </w:tcBorders>
          </w:tcPr>
          <w:p w14:paraId="61BCA465" w14:textId="77777777" w:rsidR="00DB1CBF" w:rsidRPr="00DB1CBF" w:rsidRDefault="00DB1CBF" w:rsidP="00DB1CBF">
            <w:pPr>
              <w:rPr>
                <w:sz w:val="20"/>
                <w:lang w:val="en-US" w:eastAsia="en-GB"/>
              </w:rPr>
            </w:pPr>
            <w:r w:rsidRPr="00DB1CBF">
              <w:rPr>
                <w:b/>
                <w:sz w:val="20"/>
                <w:lang w:val="en-US" w:eastAsia="en-GB"/>
              </w:rPr>
              <w:t>South Ribble &amp; Chorley Findings</w:t>
            </w:r>
          </w:p>
        </w:tc>
      </w:tr>
      <w:tr w:rsidR="00DB1CBF" w:rsidRPr="00DB1CBF" w14:paraId="7FE108A9" w14:textId="77777777" w:rsidTr="00DB1CB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62"/>
        </w:trPr>
        <w:tc>
          <w:tcPr>
            <w:tcW w:w="710" w:type="dxa"/>
            <w:tcBorders>
              <w:top w:val="single" w:sz="4" w:space="0" w:color="auto"/>
              <w:left w:val="single" w:sz="4" w:space="0" w:color="auto"/>
              <w:bottom w:val="single" w:sz="4" w:space="0" w:color="auto"/>
              <w:right w:val="single" w:sz="4" w:space="0" w:color="auto"/>
            </w:tcBorders>
            <w:shd w:val="clear" w:color="auto" w:fill="auto"/>
          </w:tcPr>
          <w:p w14:paraId="7C7105B8" w14:textId="77777777" w:rsidR="00DB1CBF" w:rsidRPr="00DB1CBF" w:rsidRDefault="00DB1CBF" w:rsidP="00DB1CBF">
            <w:pPr>
              <w:rPr>
                <w:sz w:val="20"/>
                <w:lang w:val="en-US" w:eastAsia="en-GB"/>
              </w:rPr>
            </w:pPr>
            <w:r w:rsidRPr="00DB1CBF">
              <w:rPr>
                <w:sz w:val="20"/>
                <w:lang w:val="en-US" w:eastAsia="en-GB"/>
              </w:rPr>
              <w:t>1</w:t>
            </w:r>
          </w:p>
        </w:tc>
        <w:tc>
          <w:tcPr>
            <w:tcW w:w="6830" w:type="dxa"/>
            <w:tcBorders>
              <w:top w:val="single" w:sz="4" w:space="0" w:color="auto"/>
              <w:left w:val="single" w:sz="4" w:space="0" w:color="auto"/>
              <w:bottom w:val="single" w:sz="4" w:space="0" w:color="auto"/>
              <w:right w:val="single" w:sz="4" w:space="0" w:color="auto"/>
            </w:tcBorders>
          </w:tcPr>
          <w:p w14:paraId="14D833F9" w14:textId="2B09BC0C" w:rsidR="00501597" w:rsidRDefault="00501597" w:rsidP="00DB1CBF">
            <w:pPr>
              <w:jc w:val="both"/>
              <w:rPr>
                <w:rFonts w:cs="Arial"/>
                <w:sz w:val="22"/>
                <w:szCs w:val="22"/>
              </w:rPr>
            </w:pPr>
            <w:r>
              <w:rPr>
                <w:rFonts w:cs="Arial"/>
                <w:sz w:val="22"/>
                <w:szCs w:val="22"/>
              </w:rPr>
              <w:t>Our review established that GDP</w:t>
            </w:r>
            <w:r w:rsidR="004D70AA">
              <w:rPr>
                <w:rFonts w:cs="Arial"/>
                <w:sz w:val="22"/>
                <w:szCs w:val="22"/>
              </w:rPr>
              <w:t>R/Data</w:t>
            </w:r>
            <w:r>
              <w:rPr>
                <w:rFonts w:cs="Arial"/>
                <w:sz w:val="22"/>
                <w:szCs w:val="22"/>
              </w:rPr>
              <w:t xml:space="preserve"> Group</w:t>
            </w:r>
            <w:r w:rsidR="00FA0389">
              <w:rPr>
                <w:rFonts w:cs="Arial"/>
                <w:sz w:val="22"/>
                <w:szCs w:val="22"/>
              </w:rPr>
              <w:t>s</w:t>
            </w:r>
            <w:r>
              <w:rPr>
                <w:rFonts w:cs="Arial"/>
                <w:sz w:val="22"/>
                <w:szCs w:val="22"/>
              </w:rPr>
              <w:t xml:space="preserve"> effected to support</w:t>
            </w:r>
            <w:r w:rsidR="00FA0389">
              <w:rPr>
                <w:rFonts w:cs="Arial"/>
                <w:sz w:val="22"/>
                <w:szCs w:val="22"/>
              </w:rPr>
              <w:t xml:space="preserve"> both</w:t>
            </w:r>
            <w:r>
              <w:rPr>
                <w:rFonts w:cs="Arial"/>
                <w:sz w:val="22"/>
                <w:szCs w:val="22"/>
              </w:rPr>
              <w:t xml:space="preserve"> Council’s ongoing requirements of UK GDPR/Data Protection Act 2018 </w:t>
            </w:r>
            <w:r w:rsidR="00FA0389">
              <w:rPr>
                <w:rFonts w:cs="Arial"/>
                <w:sz w:val="22"/>
                <w:szCs w:val="22"/>
              </w:rPr>
              <w:t>are</w:t>
            </w:r>
            <w:r>
              <w:rPr>
                <w:rFonts w:cs="Arial"/>
                <w:sz w:val="22"/>
                <w:szCs w:val="22"/>
              </w:rPr>
              <w:t xml:space="preserve"> no</w:t>
            </w:r>
            <w:r w:rsidR="004D70AA">
              <w:rPr>
                <w:rFonts w:cs="Arial"/>
                <w:sz w:val="22"/>
                <w:szCs w:val="22"/>
              </w:rPr>
              <w:t xml:space="preserve"> longer</w:t>
            </w:r>
            <w:r>
              <w:rPr>
                <w:rFonts w:cs="Arial"/>
                <w:sz w:val="22"/>
                <w:szCs w:val="22"/>
              </w:rPr>
              <w:t xml:space="preserve"> </w:t>
            </w:r>
            <w:r w:rsidR="004D70AA">
              <w:rPr>
                <w:rFonts w:cs="Arial"/>
                <w:sz w:val="22"/>
                <w:szCs w:val="22"/>
              </w:rPr>
              <w:t xml:space="preserve">meeting and cannot be considered as </w:t>
            </w:r>
            <w:r>
              <w:rPr>
                <w:rFonts w:cs="Arial"/>
                <w:sz w:val="22"/>
                <w:szCs w:val="22"/>
              </w:rPr>
              <w:t xml:space="preserve">operating. </w:t>
            </w:r>
          </w:p>
          <w:p w14:paraId="35AB4E0B" w14:textId="07DDCA00" w:rsidR="007D35C6" w:rsidRDefault="007D35C6" w:rsidP="00DB1CBF">
            <w:pPr>
              <w:jc w:val="both"/>
              <w:rPr>
                <w:rFonts w:cs="Arial"/>
                <w:sz w:val="22"/>
                <w:szCs w:val="22"/>
              </w:rPr>
            </w:pPr>
          </w:p>
          <w:p w14:paraId="629B18D9" w14:textId="1F2FBDE1" w:rsidR="007D35C6" w:rsidRDefault="007D35C6" w:rsidP="00DB1CBF">
            <w:pPr>
              <w:jc w:val="both"/>
              <w:rPr>
                <w:rFonts w:cs="Arial"/>
                <w:sz w:val="22"/>
                <w:szCs w:val="22"/>
              </w:rPr>
            </w:pPr>
            <w:r>
              <w:rPr>
                <w:rFonts w:cs="Arial"/>
                <w:sz w:val="22"/>
                <w:szCs w:val="22"/>
              </w:rPr>
              <w:t>During the course of our review this weakness was acknowledged by the SIRO and DPO and commitment was provided to establis</w:t>
            </w:r>
            <w:r w:rsidR="00C76D59">
              <w:rPr>
                <w:rFonts w:cs="Arial"/>
                <w:sz w:val="22"/>
                <w:szCs w:val="22"/>
              </w:rPr>
              <w:t>h</w:t>
            </w:r>
            <w:r w:rsidR="00FA0389">
              <w:rPr>
                <w:rFonts w:cs="Arial"/>
                <w:sz w:val="22"/>
                <w:szCs w:val="22"/>
              </w:rPr>
              <w:t xml:space="preserve"> both</w:t>
            </w:r>
            <w:r>
              <w:rPr>
                <w:rFonts w:cs="Arial"/>
                <w:sz w:val="22"/>
                <w:szCs w:val="22"/>
              </w:rPr>
              <w:t xml:space="preserve"> a</w:t>
            </w:r>
            <w:r w:rsidR="00FA0389">
              <w:rPr>
                <w:rFonts w:cs="Arial"/>
                <w:sz w:val="22"/>
                <w:szCs w:val="22"/>
              </w:rPr>
              <w:t xml:space="preserve"> Data Owners Group and a</w:t>
            </w:r>
            <w:r>
              <w:rPr>
                <w:rFonts w:cs="Arial"/>
                <w:sz w:val="22"/>
                <w:szCs w:val="22"/>
              </w:rPr>
              <w:t xml:space="preserve"> Shared Information Security Council encompassing both organisations.</w:t>
            </w:r>
          </w:p>
          <w:p w14:paraId="5CC46C48" w14:textId="454E84A4" w:rsidR="00501597" w:rsidRPr="00DB1CBF" w:rsidRDefault="00501597" w:rsidP="00DB1CBF">
            <w:pPr>
              <w:jc w:val="both"/>
              <w:rPr>
                <w:sz w:val="22"/>
                <w:szCs w:val="22"/>
              </w:rPr>
            </w:pPr>
          </w:p>
        </w:tc>
        <w:tc>
          <w:tcPr>
            <w:tcW w:w="5811" w:type="dxa"/>
            <w:tcBorders>
              <w:top w:val="single" w:sz="4" w:space="0" w:color="auto"/>
              <w:left w:val="single" w:sz="4" w:space="0" w:color="auto"/>
              <w:bottom w:val="single" w:sz="4" w:space="0" w:color="auto"/>
              <w:right w:val="single" w:sz="4" w:space="0" w:color="auto"/>
            </w:tcBorders>
          </w:tcPr>
          <w:p w14:paraId="7D08E012" w14:textId="7505A6C4" w:rsidR="000A1D19" w:rsidRDefault="000A1D19" w:rsidP="000A1D19">
            <w:pPr>
              <w:rPr>
                <w:sz w:val="20"/>
              </w:rPr>
            </w:pPr>
            <w:r>
              <w:rPr>
                <w:sz w:val="20"/>
              </w:rPr>
              <w:t>Agreed – The Information Security Council is to be re-established to take the strategic ownership and monitoring of performance.  It will meet on a quarterly basis and will consider:</w:t>
            </w:r>
          </w:p>
          <w:p w14:paraId="74DBB45F" w14:textId="77777777" w:rsidR="000A1D19" w:rsidRDefault="000A1D19" w:rsidP="000A1D19">
            <w:pPr>
              <w:rPr>
                <w:sz w:val="20"/>
              </w:rPr>
            </w:pPr>
          </w:p>
          <w:p w14:paraId="0A64DC27" w14:textId="77777777" w:rsidR="000A1D19" w:rsidRDefault="000A1D19" w:rsidP="000A1D19">
            <w:pPr>
              <w:rPr>
                <w:sz w:val="20"/>
              </w:rPr>
            </w:pPr>
            <w:r w:rsidRPr="000A1D19">
              <w:rPr>
                <w:sz w:val="20"/>
              </w:rPr>
              <w:t xml:space="preserve">the Register of Processing Activity; </w:t>
            </w:r>
          </w:p>
          <w:p w14:paraId="6B0CCC57" w14:textId="77777777" w:rsidR="001F5088" w:rsidRDefault="000A1D19" w:rsidP="000A1D19">
            <w:pPr>
              <w:rPr>
                <w:sz w:val="20"/>
              </w:rPr>
            </w:pPr>
            <w:r w:rsidRPr="000A1D19">
              <w:rPr>
                <w:sz w:val="20"/>
              </w:rPr>
              <w:t xml:space="preserve">receive reports from Data Owners Group </w:t>
            </w:r>
          </w:p>
          <w:p w14:paraId="1D1AA913" w14:textId="12D0B06C" w:rsidR="000A1D19" w:rsidRDefault="000A1D19" w:rsidP="000A1D19">
            <w:pPr>
              <w:rPr>
                <w:sz w:val="20"/>
              </w:rPr>
            </w:pPr>
            <w:r w:rsidRPr="000A1D19">
              <w:rPr>
                <w:sz w:val="20"/>
              </w:rPr>
              <w:t xml:space="preserve">changes to </w:t>
            </w:r>
            <w:r>
              <w:rPr>
                <w:sz w:val="20"/>
              </w:rPr>
              <w:t>p</w:t>
            </w:r>
            <w:r w:rsidRPr="000A1D19">
              <w:rPr>
                <w:sz w:val="20"/>
              </w:rPr>
              <w:t xml:space="preserve">olicies </w:t>
            </w:r>
          </w:p>
          <w:p w14:paraId="1E86AE59" w14:textId="77777777" w:rsidR="000A1D19" w:rsidRDefault="000A1D19" w:rsidP="000A1D19">
            <w:pPr>
              <w:rPr>
                <w:sz w:val="20"/>
              </w:rPr>
            </w:pPr>
            <w:r w:rsidRPr="000A1D19">
              <w:rPr>
                <w:sz w:val="20"/>
              </w:rPr>
              <w:t xml:space="preserve">retention periods </w:t>
            </w:r>
          </w:p>
          <w:p w14:paraId="46C763C7" w14:textId="77777777" w:rsidR="000A1D19" w:rsidRDefault="000A1D19" w:rsidP="000A1D19">
            <w:pPr>
              <w:rPr>
                <w:sz w:val="20"/>
              </w:rPr>
            </w:pPr>
            <w:r w:rsidRPr="000A1D19">
              <w:rPr>
                <w:sz w:val="20"/>
              </w:rPr>
              <w:t xml:space="preserve">new data use </w:t>
            </w:r>
          </w:p>
          <w:p w14:paraId="0E5AECDA" w14:textId="6A4BB257" w:rsidR="000A1D19" w:rsidRPr="000A1D19" w:rsidRDefault="000A1D19" w:rsidP="000A1D19">
            <w:pPr>
              <w:rPr>
                <w:sz w:val="20"/>
              </w:rPr>
            </w:pPr>
            <w:r w:rsidRPr="000A1D19">
              <w:rPr>
                <w:sz w:val="20"/>
              </w:rPr>
              <w:t>receive reports of ICO reporting</w:t>
            </w:r>
            <w:r>
              <w:rPr>
                <w:sz w:val="20"/>
              </w:rPr>
              <w:t>.</w:t>
            </w:r>
          </w:p>
          <w:p w14:paraId="2E57DFA0" w14:textId="77777777" w:rsidR="000A1D19" w:rsidRPr="000A1D19" w:rsidRDefault="000A1D19" w:rsidP="000A1D19">
            <w:pPr>
              <w:rPr>
                <w:sz w:val="22"/>
                <w:szCs w:val="22"/>
              </w:rPr>
            </w:pPr>
          </w:p>
          <w:p w14:paraId="767AFE7D" w14:textId="1D450CCD" w:rsidR="000A1D19" w:rsidRPr="00DB1CBF" w:rsidRDefault="000A1D19" w:rsidP="000A1D19">
            <w:pPr>
              <w:rPr>
                <w:sz w:val="20"/>
              </w:rPr>
            </w:pPr>
          </w:p>
        </w:tc>
        <w:tc>
          <w:tcPr>
            <w:tcW w:w="2101" w:type="dxa"/>
            <w:tcBorders>
              <w:top w:val="single" w:sz="4" w:space="0" w:color="auto"/>
              <w:left w:val="single" w:sz="4" w:space="0" w:color="auto"/>
              <w:bottom w:val="single" w:sz="4" w:space="0" w:color="auto"/>
              <w:right w:val="single" w:sz="4" w:space="0" w:color="auto"/>
            </w:tcBorders>
          </w:tcPr>
          <w:p w14:paraId="24D45AA3" w14:textId="77777777" w:rsidR="00DB1CBF" w:rsidRDefault="000A1D19" w:rsidP="00DB1CBF">
            <w:pPr>
              <w:rPr>
                <w:sz w:val="20"/>
                <w:lang w:val="en-US" w:eastAsia="en-GB"/>
              </w:rPr>
            </w:pPr>
            <w:r>
              <w:rPr>
                <w:sz w:val="20"/>
                <w:lang w:val="en-US" w:eastAsia="en-GB"/>
              </w:rPr>
              <w:t>Director of Governance</w:t>
            </w:r>
          </w:p>
          <w:p w14:paraId="53DB0797" w14:textId="77777777" w:rsidR="000A1D19" w:rsidRDefault="000A1D19" w:rsidP="00DB1CBF">
            <w:pPr>
              <w:rPr>
                <w:sz w:val="20"/>
                <w:lang w:val="en-US" w:eastAsia="en-GB"/>
              </w:rPr>
            </w:pPr>
          </w:p>
          <w:p w14:paraId="6781F6AC" w14:textId="3EC7B92F" w:rsidR="000A1D19" w:rsidRPr="00DB1CBF" w:rsidRDefault="000A1D19" w:rsidP="00DB1CBF">
            <w:pPr>
              <w:rPr>
                <w:sz w:val="20"/>
                <w:lang w:val="en-US" w:eastAsia="en-GB"/>
              </w:rPr>
            </w:pPr>
            <w:r>
              <w:rPr>
                <w:sz w:val="20"/>
                <w:lang w:val="en-US" w:eastAsia="en-GB"/>
              </w:rPr>
              <w:t>June 23</w:t>
            </w:r>
          </w:p>
        </w:tc>
      </w:tr>
      <w:tr w:rsidR="00903F81" w:rsidRPr="00DB1CBF" w14:paraId="321EA7AE" w14:textId="77777777" w:rsidTr="00DB1CB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62"/>
        </w:trPr>
        <w:tc>
          <w:tcPr>
            <w:tcW w:w="710" w:type="dxa"/>
            <w:tcBorders>
              <w:top w:val="single" w:sz="4" w:space="0" w:color="auto"/>
              <w:left w:val="single" w:sz="4" w:space="0" w:color="auto"/>
              <w:bottom w:val="single" w:sz="4" w:space="0" w:color="auto"/>
              <w:right w:val="single" w:sz="4" w:space="0" w:color="auto"/>
            </w:tcBorders>
            <w:shd w:val="clear" w:color="auto" w:fill="auto"/>
          </w:tcPr>
          <w:p w14:paraId="1796AC04" w14:textId="01D8AED9" w:rsidR="00903F81" w:rsidRPr="00DB1CBF" w:rsidRDefault="00104FAE" w:rsidP="00DB1CBF">
            <w:pPr>
              <w:rPr>
                <w:sz w:val="20"/>
                <w:lang w:val="en-US" w:eastAsia="en-GB"/>
              </w:rPr>
            </w:pPr>
            <w:r>
              <w:rPr>
                <w:sz w:val="20"/>
                <w:lang w:val="en-US" w:eastAsia="en-GB"/>
              </w:rPr>
              <w:t>2</w:t>
            </w:r>
          </w:p>
        </w:tc>
        <w:tc>
          <w:tcPr>
            <w:tcW w:w="6830" w:type="dxa"/>
            <w:tcBorders>
              <w:top w:val="single" w:sz="4" w:space="0" w:color="auto"/>
              <w:left w:val="single" w:sz="4" w:space="0" w:color="auto"/>
              <w:bottom w:val="single" w:sz="4" w:space="0" w:color="auto"/>
              <w:right w:val="single" w:sz="4" w:space="0" w:color="auto"/>
            </w:tcBorders>
          </w:tcPr>
          <w:p w14:paraId="7004C3CE" w14:textId="0D21008A" w:rsidR="00903F81" w:rsidRPr="00B12A6F" w:rsidRDefault="00C76D59" w:rsidP="00FB0E9A">
            <w:pPr>
              <w:jc w:val="both"/>
              <w:rPr>
                <w:rFonts w:cs="Arial"/>
                <w:sz w:val="22"/>
                <w:szCs w:val="22"/>
              </w:rPr>
            </w:pPr>
            <w:r>
              <w:rPr>
                <w:rFonts w:cs="Arial"/>
                <w:sz w:val="22"/>
                <w:szCs w:val="22"/>
              </w:rPr>
              <w:t xml:space="preserve">Testing identified that both Councils have </w:t>
            </w:r>
            <w:r w:rsidR="00AB1F65">
              <w:rPr>
                <w:rFonts w:cs="Arial"/>
                <w:sz w:val="22"/>
                <w:szCs w:val="22"/>
              </w:rPr>
              <w:t>comprehensive</w:t>
            </w:r>
            <w:r>
              <w:rPr>
                <w:rFonts w:cs="Arial"/>
                <w:sz w:val="22"/>
                <w:szCs w:val="22"/>
              </w:rPr>
              <w:t xml:space="preserve"> policies in place that provide guidance to</w:t>
            </w:r>
            <w:r w:rsidR="00AB1F65">
              <w:rPr>
                <w:rFonts w:cs="Arial"/>
                <w:sz w:val="22"/>
                <w:szCs w:val="22"/>
              </w:rPr>
              <w:t xml:space="preserve"> officers on</w:t>
            </w:r>
            <w:r>
              <w:rPr>
                <w:rFonts w:cs="Arial"/>
                <w:sz w:val="22"/>
                <w:szCs w:val="22"/>
              </w:rPr>
              <w:t xml:space="preserve"> the management, use, retention and deletion of data</w:t>
            </w:r>
            <w:r w:rsidR="00AB1F65">
              <w:rPr>
                <w:rFonts w:cs="Arial"/>
                <w:sz w:val="22"/>
                <w:szCs w:val="22"/>
              </w:rPr>
              <w:t>,</w:t>
            </w:r>
            <w:r>
              <w:rPr>
                <w:rFonts w:cs="Arial"/>
                <w:sz w:val="22"/>
                <w:szCs w:val="22"/>
              </w:rPr>
              <w:t xml:space="preserve"> however,</w:t>
            </w:r>
            <w:r w:rsidR="00AB1F65">
              <w:rPr>
                <w:rFonts w:cs="Arial"/>
                <w:sz w:val="22"/>
                <w:szCs w:val="22"/>
              </w:rPr>
              <w:t xml:space="preserve"> </w:t>
            </w:r>
            <w:r w:rsidR="001E3013">
              <w:rPr>
                <w:rFonts w:cs="Arial"/>
                <w:sz w:val="22"/>
                <w:szCs w:val="22"/>
              </w:rPr>
              <w:t>testing</w:t>
            </w:r>
            <w:r w:rsidR="00FB0E9A">
              <w:rPr>
                <w:rFonts w:cs="Arial"/>
                <w:sz w:val="22"/>
                <w:szCs w:val="22"/>
              </w:rPr>
              <w:t xml:space="preserve"> identified </w:t>
            </w:r>
            <w:r w:rsidR="00E52DF7">
              <w:rPr>
                <w:rFonts w:cs="Arial"/>
                <w:sz w:val="22"/>
                <w:szCs w:val="22"/>
              </w:rPr>
              <w:t>a lack of</w:t>
            </w:r>
            <w:r w:rsidR="00FB0E9A">
              <w:rPr>
                <w:rFonts w:cs="Arial"/>
                <w:sz w:val="22"/>
                <w:szCs w:val="22"/>
              </w:rPr>
              <w:t xml:space="preserve"> regular review </w:t>
            </w:r>
            <w:r w:rsidR="00012AC9">
              <w:rPr>
                <w:rFonts w:cs="Arial"/>
                <w:sz w:val="22"/>
                <w:szCs w:val="22"/>
              </w:rPr>
              <w:t>resulting</w:t>
            </w:r>
            <w:r w:rsidR="00B91B7B">
              <w:rPr>
                <w:rFonts w:cs="Arial"/>
                <w:sz w:val="22"/>
                <w:szCs w:val="22"/>
              </w:rPr>
              <w:t xml:space="preserve"> in</w:t>
            </w:r>
            <w:r w:rsidR="008948FD">
              <w:rPr>
                <w:rFonts w:cs="Arial"/>
                <w:sz w:val="22"/>
                <w:szCs w:val="22"/>
              </w:rPr>
              <w:t xml:space="preserve"> </w:t>
            </w:r>
            <w:r w:rsidR="00FB0E9A">
              <w:rPr>
                <w:rFonts w:cs="Arial"/>
                <w:sz w:val="22"/>
                <w:szCs w:val="22"/>
              </w:rPr>
              <w:t>inaccuracies</w:t>
            </w:r>
            <w:r w:rsidR="0038096B">
              <w:rPr>
                <w:rFonts w:cs="Arial"/>
                <w:sz w:val="22"/>
                <w:szCs w:val="22"/>
              </w:rPr>
              <w:t>/errors</w:t>
            </w:r>
            <w:r w:rsidR="00FB0E9A">
              <w:rPr>
                <w:rFonts w:cs="Arial"/>
                <w:sz w:val="22"/>
                <w:szCs w:val="22"/>
              </w:rPr>
              <w:t xml:space="preserve"> </w:t>
            </w:r>
            <w:r w:rsidR="00B91B7B">
              <w:rPr>
                <w:rFonts w:cs="Arial"/>
                <w:sz w:val="22"/>
                <w:szCs w:val="22"/>
              </w:rPr>
              <w:t>with</w:t>
            </w:r>
            <w:r w:rsidR="00FB0E9A">
              <w:rPr>
                <w:rFonts w:cs="Arial"/>
                <w:sz w:val="22"/>
                <w:szCs w:val="22"/>
              </w:rPr>
              <w:t xml:space="preserve"> organisational structure/</w:t>
            </w:r>
            <w:r w:rsidR="00104FAE" w:rsidRPr="00B12A6F">
              <w:rPr>
                <w:rFonts w:cs="Arial"/>
                <w:sz w:val="22"/>
                <w:szCs w:val="22"/>
              </w:rPr>
              <w:t>roles and responsibilities</w:t>
            </w:r>
            <w:r w:rsidR="00E52DF7">
              <w:rPr>
                <w:rFonts w:cs="Arial"/>
                <w:sz w:val="22"/>
                <w:szCs w:val="22"/>
              </w:rPr>
              <w:t>,</w:t>
            </w:r>
            <w:r w:rsidR="00104FAE" w:rsidRPr="00B12A6F">
              <w:rPr>
                <w:rFonts w:cs="Arial"/>
                <w:sz w:val="22"/>
                <w:szCs w:val="22"/>
              </w:rPr>
              <w:t xml:space="preserve"> </w:t>
            </w:r>
            <w:r w:rsidR="00E52DF7">
              <w:rPr>
                <w:rFonts w:cs="Arial"/>
                <w:sz w:val="22"/>
                <w:szCs w:val="22"/>
              </w:rPr>
              <w:t>and</w:t>
            </w:r>
            <w:r w:rsidR="00104FAE" w:rsidRPr="00B12A6F">
              <w:rPr>
                <w:rFonts w:cs="Arial"/>
                <w:sz w:val="22"/>
                <w:szCs w:val="22"/>
              </w:rPr>
              <w:t xml:space="preserve"> </w:t>
            </w:r>
            <w:r w:rsidR="001E3013">
              <w:rPr>
                <w:rFonts w:cs="Arial"/>
                <w:sz w:val="22"/>
                <w:szCs w:val="22"/>
              </w:rPr>
              <w:t xml:space="preserve">incomplete </w:t>
            </w:r>
            <w:r w:rsidR="005531EC">
              <w:rPr>
                <w:rFonts w:cs="Arial"/>
                <w:sz w:val="22"/>
                <w:szCs w:val="22"/>
              </w:rPr>
              <w:t xml:space="preserve"> data </w:t>
            </w:r>
            <w:r w:rsidR="00104FAE" w:rsidRPr="00B12A6F">
              <w:rPr>
                <w:rFonts w:cs="Arial"/>
                <w:sz w:val="22"/>
                <w:szCs w:val="22"/>
              </w:rPr>
              <w:t xml:space="preserve">retention schedules </w:t>
            </w:r>
            <w:r w:rsidR="001E3013">
              <w:rPr>
                <w:rFonts w:cs="Arial"/>
                <w:sz w:val="22"/>
                <w:szCs w:val="22"/>
              </w:rPr>
              <w:t xml:space="preserve">that </w:t>
            </w:r>
            <w:r w:rsidR="00FB0E9A">
              <w:rPr>
                <w:rFonts w:cs="Arial"/>
                <w:sz w:val="22"/>
                <w:szCs w:val="22"/>
              </w:rPr>
              <w:t xml:space="preserve">do not </w:t>
            </w:r>
            <w:r w:rsidR="00104FAE" w:rsidRPr="00B12A6F">
              <w:rPr>
                <w:rFonts w:cs="Arial"/>
                <w:sz w:val="22"/>
                <w:szCs w:val="22"/>
              </w:rPr>
              <w:t>reflect the</w:t>
            </w:r>
            <w:r w:rsidR="00FB0E9A">
              <w:rPr>
                <w:rFonts w:cs="Arial"/>
                <w:sz w:val="22"/>
                <w:szCs w:val="22"/>
              </w:rPr>
              <w:t xml:space="preserve"> current</w:t>
            </w:r>
            <w:r w:rsidR="00104FAE" w:rsidRPr="00B12A6F">
              <w:rPr>
                <w:rFonts w:cs="Arial"/>
                <w:sz w:val="22"/>
                <w:szCs w:val="22"/>
              </w:rPr>
              <w:t xml:space="preserve"> needs</w:t>
            </w:r>
            <w:r w:rsidR="003F167E">
              <w:rPr>
                <w:rFonts w:cs="Arial"/>
                <w:sz w:val="22"/>
                <w:szCs w:val="22"/>
              </w:rPr>
              <w:t xml:space="preserve"> each</w:t>
            </w:r>
            <w:r w:rsidR="00104FAE" w:rsidRPr="00B12A6F">
              <w:rPr>
                <w:rFonts w:cs="Arial"/>
                <w:sz w:val="22"/>
                <w:szCs w:val="22"/>
              </w:rPr>
              <w:t xml:space="preserve"> service</w:t>
            </w:r>
            <w:r w:rsidR="003F167E">
              <w:rPr>
                <w:rFonts w:cs="Arial"/>
                <w:sz w:val="22"/>
                <w:szCs w:val="22"/>
              </w:rPr>
              <w:t xml:space="preserve"> and the organisation as a whole</w:t>
            </w:r>
            <w:r w:rsidR="00104FAE" w:rsidRPr="00B12A6F">
              <w:rPr>
                <w:rFonts w:cs="Arial"/>
                <w:sz w:val="22"/>
                <w:szCs w:val="22"/>
              </w:rPr>
              <w:t>.</w:t>
            </w:r>
          </w:p>
          <w:p w14:paraId="0A51D48C" w14:textId="2A573E7B" w:rsidR="00104FAE" w:rsidRPr="00DB1CBF" w:rsidDel="007D35C6" w:rsidRDefault="00104FAE" w:rsidP="00DB1CBF">
            <w:pPr>
              <w:jc w:val="both"/>
              <w:rPr>
                <w:rFonts w:cs="Arial"/>
                <w:sz w:val="22"/>
                <w:szCs w:val="22"/>
              </w:rPr>
            </w:pPr>
          </w:p>
        </w:tc>
        <w:tc>
          <w:tcPr>
            <w:tcW w:w="5811" w:type="dxa"/>
            <w:tcBorders>
              <w:top w:val="single" w:sz="4" w:space="0" w:color="auto"/>
              <w:left w:val="single" w:sz="4" w:space="0" w:color="auto"/>
              <w:bottom w:val="single" w:sz="4" w:space="0" w:color="auto"/>
              <w:right w:val="single" w:sz="4" w:space="0" w:color="auto"/>
            </w:tcBorders>
          </w:tcPr>
          <w:p w14:paraId="3EBA5A35" w14:textId="77777777" w:rsidR="00903F81" w:rsidRPr="00D551F7" w:rsidRDefault="000A1D19" w:rsidP="00CC5B7B">
            <w:pPr>
              <w:rPr>
                <w:sz w:val="20"/>
              </w:rPr>
            </w:pPr>
            <w:r w:rsidRPr="00D551F7">
              <w:rPr>
                <w:sz w:val="20"/>
              </w:rPr>
              <w:t>A new suite of policies has been drafted and will be presented to SMT for review / approval.</w:t>
            </w:r>
          </w:p>
          <w:p w14:paraId="0363094F" w14:textId="77777777" w:rsidR="000A1D19" w:rsidRPr="00D551F7" w:rsidRDefault="000A1D19" w:rsidP="00CC5B7B">
            <w:pPr>
              <w:rPr>
                <w:sz w:val="20"/>
              </w:rPr>
            </w:pPr>
          </w:p>
          <w:p w14:paraId="07AEF343" w14:textId="77777777" w:rsidR="000A1D19" w:rsidRPr="00D551F7" w:rsidRDefault="000A1D19" w:rsidP="00CC5B7B">
            <w:pPr>
              <w:rPr>
                <w:sz w:val="20"/>
              </w:rPr>
            </w:pPr>
            <w:r w:rsidRPr="00D551F7">
              <w:rPr>
                <w:sz w:val="20"/>
              </w:rPr>
              <w:t>New policies include:</w:t>
            </w:r>
          </w:p>
          <w:p w14:paraId="516E9587" w14:textId="77777777" w:rsidR="000A1D19" w:rsidRPr="00D551F7" w:rsidRDefault="000A1D19" w:rsidP="00CC5B7B">
            <w:pPr>
              <w:rPr>
                <w:sz w:val="20"/>
              </w:rPr>
            </w:pPr>
          </w:p>
          <w:p w14:paraId="3686393B" w14:textId="77777777" w:rsidR="000A1D19" w:rsidRPr="00D551F7" w:rsidRDefault="000A1D19" w:rsidP="00CC5B7B">
            <w:pPr>
              <w:rPr>
                <w:sz w:val="20"/>
              </w:rPr>
            </w:pPr>
            <w:r w:rsidRPr="00D551F7">
              <w:rPr>
                <w:sz w:val="20"/>
              </w:rPr>
              <w:t>Data Breach policy;</w:t>
            </w:r>
          </w:p>
          <w:p w14:paraId="36194EB5" w14:textId="77777777" w:rsidR="000A1D19" w:rsidRPr="00D551F7" w:rsidRDefault="000A1D19" w:rsidP="00CC5B7B">
            <w:pPr>
              <w:rPr>
                <w:sz w:val="20"/>
              </w:rPr>
            </w:pPr>
            <w:r w:rsidRPr="00D551F7">
              <w:rPr>
                <w:sz w:val="20"/>
              </w:rPr>
              <w:t>Data Protection policy;</w:t>
            </w:r>
          </w:p>
          <w:p w14:paraId="65C61F0B" w14:textId="77777777" w:rsidR="000A1D19" w:rsidRPr="00D551F7" w:rsidRDefault="000A1D19" w:rsidP="00CC5B7B">
            <w:pPr>
              <w:rPr>
                <w:sz w:val="20"/>
              </w:rPr>
            </w:pPr>
            <w:r w:rsidRPr="00D551F7">
              <w:rPr>
                <w:sz w:val="20"/>
              </w:rPr>
              <w:t>Data Retention and Erasure policy;</w:t>
            </w:r>
          </w:p>
          <w:p w14:paraId="6C2033AF" w14:textId="77777777" w:rsidR="000A1D19" w:rsidRPr="00D551F7" w:rsidRDefault="000A1D19" w:rsidP="00CC5B7B">
            <w:pPr>
              <w:rPr>
                <w:sz w:val="20"/>
              </w:rPr>
            </w:pPr>
            <w:r w:rsidRPr="00D551F7">
              <w:rPr>
                <w:sz w:val="20"/>
              </w:rPr>
              <w:t>Data Usage policy;</w:t>
            </w:r>
          </w:p>
          <w:p w14:paraId="2018D736" w14:textId="77777777" w:rsidR="000A1D19" w:rsidRPr="00D551F7" w:rsidRDefault="000A1D19" w:rsidP="00CC5B7B">
            <w:pPr>
              <w:rPr>
                <w:sz w:val="20"/>
              </w:rPr>
            </w:pPr>
            <w:r w:rsidRPr="00D551F7">
              <w:rPr>
                <w:sz w:val="20"/>
              </w:rPr>
              <w:t>Information classification policy;</w:t>
            </w:r>
          </w:p>
          <w:p w14:paraId="5F530983" w14:textId="77777777" w:rsidR="000A1D19" w:rsidRPr="00D551F7" w:rsidRDefault="000A1D19" w:rsidP="00CC5B7B">
            <w:pPr>
              <w:rPr>
                <w:sz w:val="20"/>
              </w:rPr>
            </w:pPr>
            <w:r w:rsidRPr="00D551F7">
              <w:rPr>
                <w:sz w:val="20"/>
              </w:rPr>
              <w:t>Subject access request policy.</w:t>
            </w:r>
          </w:p>
          <w:p w14:paraId="2A16532E" w14:textId="77777777" w:rsidR="000A1D19" w:rsidRPr="00D551F7" w:rsidRDefault="000A1D19" w:rsidP="00CC5B7B">
            <w:pPr>
              <w:rPr>
                <w:sz w:val="20"/>
              </w:rPr>
            </w:pPr>
          </w:p>
          <w:p w14:paraId="103B9850" w14:textId="77777777" w:rsidR="000A1D19" w:rsidRDefault="000A1D19" w:rsidP="00CC5B7B">
            <w:pPr>
              <w:rPr>
                <w:sz w:val="20"/>
              </w:rPr>
            </w:pPr>
            <w:r w:rsidRPr="00D551F7">
              <w:rPr>
                <w:sz w:val="20"/>
              </w:rPr>
              <w:t>Once agreed with SMT, policies will be shared and awareness raised</w:t>
            </w:r>
            <w:r w:rsidR="001F5088" w:rsidRPr="00D551F7">
              <w:rPr>
                <w:sz w:val="20"/>
              </w:rPr>
              <w:t>.</w:t>
            </w:r>
          </w:p>
          <w:p w14:paraId="0053B017" w14:textId="75992C0B" w:rsidR="00D551F7" w:rsidRPr="00CC5B7B" w:rsidRDefault="00D551F7" w:rsidP="00CC5B7B">
            <w:pPr>
              <w:rPr>
                <w:sz w:val="22"/>
                <w:szCs w:val="22"/>
              </w:rPr>
            </w:pPr>
          </w:p>
        </w:tc>
        <w:tc>
          <w:tcPr>
            <w:tcW w:w="2101" w:type="dxa"/>
            <w:tcBorders>
              <w:top w:val="single" w:sz="4" w:space="0" w:color="auto"/>
              <w:left w:val="single" w:sz="4" w:space="0" w:color="auto"/>
              <w:bottom w:val="single" w:sz="4" w:space="0" w:color="auto"/>
              <w:right w:val="single" w:sz="4" w:space="0" w:color="auto"/>
            </w:tcBorders>
          </w:tcPr>
          <w:p w14:paraId="1A38EA83" w14:textId="77777777" w:rsidR="00903F81" w:rsidRDefault="001F5088" w:rsidP="00DB1CBF">
            <w:pPr>
              <w:rPr>
                <w:sz w:val="20"/>
                <w:lang w:val="en-US" w:eastAsia="en-GB"/>
              </w:rPr>
            </w:pPr>
            <w:r>
              <w:rPr>
                <w:sz w:val="20"/>
                <w:lang w:val="en-US" w:eastAsia="en-GB"/>
              </w:rPr>
              <w:t xml:space="preserve">Director of Customer and Digital </w:t>
            </w:r>
          </w:p>
          <w:p w14:paraId="77CC0B95" w14:textId="77777777" w:rsidR="001F5088" w:rsidRDefault="001F5088" w:rsidP="00DB1CBF">
            <w:pPr>
              <w:rPr>
                <w:sz w:val="20"/>
                <w:lang w:val="en-US" w:eastAsia="en-GB"/>
              </w:rPr>
            </w:pPr>
          </w:p>
          <w:p w14:paraId="1A39DDFA" w14:textId="77777777" w:rsidR="001F5088" w:rsidRDefault="001F5088" w:rsidP="00DB1CBF">
            <w:pPr>
              <w:rPr>
                <w:sz w:val="20"/>
                <w:lang w:val="en-US" w:eastAsia="en-GB"/>
              </w:rPr>
            </w:pPr>
          </w:p>
          <w:p w14:paraId="148B7A43" w14:textId="77777777" w:rsidR="001F5088" w:rsidRDefault="001F5088" w:rsidP="00DB1CBF">
            <w:pPr>
              <w:rPr>
                <w:sz w:val="20"/>
                <w:lang w:val="en-US" w:eastAsia="en-GB"/>
              </w:rPr>
            </w:pPr>
            <w:r>
              <w:rPr>
                <w:sz w:val="20"/>
                <w:lang w:val="en-US" w:eastAsia="en-GB"/>
              </w:rPr>
              <w:t>June 23</w:t>
            </w:r>
          </w:p>
          <w:p w14:paraId="259722CC" w14:textId="72752EA6" w:rsidR="001F5088" w:rsidRPr="00DB1CBF" w:rsidRDefault="001F5088" w:rsidP="00DB1CBF">
            <w:pPr>
              <w:rPr>
                <w:sz w:val="20"/>
                <w:lang w:val="en-US" w:eastAsia="en-GB"/>
              </w:rPr>
            </w:pPr>
          </w:p>
        </w:tc>
      </w:tr>
      <w:tr w:rsidR="00DB1CBF" w:rsidRPr="00DB1CBF" w14:paraId="190A33DF" w14:textId="77777777" w:rsidTr="00DB1CB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62"/>
        </w:trPr>
        <w:tc>
          <w:tcPr>
            <w:tcW w:w="710" w:type="dxa"/>
            <w:tcBorders>
              <w:top w:val="single" w:sz="4" w:space="0" w:color="auto"/>
              <w:left w:val="single" w:sz="4" w:space="0" w:color="auto"/>
              <w:bottom w:val="single" w:sz="4" w:space="0" w:color="auto"/>
              <w:right w:val="single" w:sz="4" w:space="0" w:color="auto"/>
            </w:tcBorders>
            <w:shd w:val="clear" w:color="auto" w:fill="auto"/>
          </w:tcPr>
          <w:p w14:paraId="771635F9" w14:textId="3B986E45" w:rsidR="00DB1CBF" w:rsidRPr="00DB1CBF" w:rsidRDefault="00104FAE" w:rsidP="00DB1CBF">
            <w:pPr>
              <w:rPr>
                <w:sz w:val="22"/>
                <w:szCs w:val="22"/>
                <w:lang w:val="en-US" w:eastAsia="en-GB"/>
              </w:rPr>
            </w:pPr>
            <w:r>
              <w:rPr>
                <w:sz w:val="22"/>
                <w:szCs w:val="22"/>
              </w:rPr>
              <w:lastRenderedPageBreak/>
              <w:t>3</w:t>
            </w:r>
          </w:p>
        </w:tc>
        <w:tc>
          <w:tcPr>
            <w:tcW w:w="6830" w:type="dxa"/>
            <w:tcBorders>
              <w:top w:val="single" w:sz="4" w:space="0" w:color="auto"/>
              <w:left w:val="single" w:sz="4" w:space="0" w:color="auto"/>
              <w:bottom w:val="single" w:sz="4" w:space="0" w:color="auto"/>
              <w:right w:val="single" w:sz="4" w:space="0" w:color="auto"/>
            </w:tcBorders>
          </w:tcPr>
          <w:p w14:paraId="497AB6E7" w14:textId="42EEE67C" w:rsidR="00104FAE" w:rsidRDefault="00104FAE" w:rsidP="00DB1CBF">
            <w:pPr>
              <w:jc w:val="both"/>
              <w:rPr>
                <w:sz w:val="22"/>
                <w:szCs w:val="22"/>
              </w:rPr>
            </w:pPr>
            <w:r>
              <w:rPr>
                <w:sz w:val="22"/>
                <w:szCs w:val="22"/>
              </w:rPr>
              <w:t xml:space="preserve">Data management policies and other associated </w:t>
            </w:r>
            <w:r w:rsidR="000469B0">
              <w:rPr>
                <w:sz w:val="22"/>
                <w:szCs w:val="22"/>
              </w:rPr>
              <w:t xml:space="preserve">data related </w:t>
            </w:r>
            <w:r>
              <w:rPr>
                <w:sz w:val="22"/>
                <w:szCs w:val="22"/>
              </w:rPr>
              <w:t>guidance material</w:t>
            </w:r>
            <w:r w:rsidR="000469B0">
              <w:rPr>
                <w:sz w:val="22"/>
                <w:szCs w:val="22"/>
              </w:rPr>
              <w:t xml:space="preserve"> </w:t>
            </w:r>
            <w:r>
              <w:rPr>
                <w:sz w:val="22"/>
                <w:szCs w:val="22"/>
              </w:rPr>
              <w:t xml:space="preserve">can be found on both Council’s intranets however, these were not easy to locate, </w:t>
            </w:r>
            <w:r w:rsidR="005466AF">
              <w:rPr>
                <w:sz w:val="22"/>
                <w:szCs w:val="22"/>
              </w:rPr>
              <w:t xml:space="preserve">do not align, </w:t>
            </w:r>
            <w:r>
              <w:rPr>
                <w:sz w:val="22"/>
                <w:szCs w:val="22"/>
              </w:rPr>
              <w:t>and contain link</w:t>
            </w:r>
            <w:r w:rsidR="000171ED">
              <w:rPr>
                <w:sz w:val="22"/>
                <w:szCs w:val="22"/>
              </w:rPr>
              <w:t>s</w:t>
            </w:r>
            <w:r>
              <w:rPr>
                <w:sz w:val="22"/>
                <w:szCs w:val="22"/>
              </w:rPr>
              <w:t xml:space="preserve"> to empty folders/missing information.</w:t>
            </w:r>
            <w:r w:rsidR="008D65C0">
              <w:rPr>
                <w:sz w:val="22"/>
                <w:szCs w:val="22"/>
              </w:rPr>
              <w:t xml:space="preserve"> Furthermore, testing identified that many key officers were uncertain where to locate this documentation.</w:t>
            </w:r>
          </w:p>
          <w:p w14:paraId="788910AC" w14:textId="77777777" w:rsidR="008D65C0" w:rsidRDefault="008D65C0" w:rsidP="00DB1CBF">
            <w:pPr>
              <w:jc w:val="both"/>
              <w:rPr>
                <w:sz w:val="22"/>
                <w:szCs w:val="22"/>
              </w:rPr>
            </w:pPr>
          </w:p>
          <w:p w14:paraId="197014AC" w14:textId="4BC16631" w:rsidR="00156399" w:rsidRDefault="00156399" w:rsidP="00DB1CBF">
            <w:pPr>
              <w:jc w:val="both"/>
              <w:rPr>
                <w:sz w:val="22"/>
                <w:szCs w:val="22"/>
              </w:rPr>
            </w:pPr>
            <w:r>
              <w:rPr>
                <w:sz w:val="22"/>
                <w:szCs w:val="22"/>
              </w:rPr>
              <w:t>To ensure that accurate, relevant and up to date information is available to officers to support the data management policies</w:t>
            </w:r>
            <w:r w:rsidR="009B4799">
              <w:rPr>
                <w:sz w:val="22"/>
                <w:szCs w:val="22"/>
              </w:rPr>
              <w:t>, processes</w:t>
            </w:r>
            <w:r>
              <w:rPr>
                <w:sz w:val="22"/>
                <w:szCs w:val="22"/>
              </w:rPr>
              <w:t xml:space="preserve"> and legal requirements the guidance on both Council’s intranets should be assessed</w:t>
            </w:r>
            <w:r w:rsidR="008D65C0">
              <w:rPr>
                <w:sz w:val="22"/>
                <w:szCs w:val="22"/>
              </w:rPr>
              <w:t xml:space="preserve"> and </w:t>
            </w:r>
            <w:r>
              <w:rPr>
                <w:sz w:val="22"/>
                <w:szCs w:val="22"/>
              </w:rPr>
              <w:t>updated as soon as possible</w:t>
            </w:r>
            <w:r w:rsidR="008D65C0">
              <w:rPr>
                <w:sz w:val="22"/>
                <w:szCs w:val="22"/>
              </w:rPr>
              <w:t>; and given suitable prominence on the Council</w:t>
            </w:r>
            <w:r w:rsidR="0025132A">
              <w:rPr>
                <w:sz w:val="22"/>
                <w:szCs w:val="22"/>
              </w:rPr>
              <w:t>’</w:t>
            </w:r>
            <w:r w:rsidR="008D65C0">
              <w:rPr>
                <w:sz w:val="22"/>
                <w:szCs w:val="22"/>
              </w:rPr>
              <w:t>s intranet.</w:t>
            </w:r>
          </w:p>
          <w:p w14:paraId="65CF4747" w14:textId="03C78CC5" w:rsidR="00156399" w:rsidRPr="000469B0" w:rsidRDefault="00156399" w:rsidP="00DB1CBF">
            <w:pPr>
              <w:jc w:val="both"/>
              <w:rPr>
                <w:sz w:val="22"/>
                <w:szCs w:val="22"/>
              </w:rPr>
            </w:pPr>
          </w:p>
        </w:tc>
        <w:tc>
          <w:tcPr>
            <w:tcW w:w="5811" w:type="dxa"/>
            <w:tcBorders>
              <w:top w:val="single" w:sz="4" w:space="0" w:color="auto"/>
              <w:left w:val="single" w:sz="4" w:space="0" w:color="auto"/>
              <w:bottom w:val="single" w:sz="4" w:space="0" w:color="auto"/>
              <w:right w:val="single" w:sz="4" w:space="0" w:color="auto"/>
            </w:tcBorders>
          </w:tcPr>
          <w:p w14:paraId="5BEE4E40" w14:textId="23CA0EAE" w:rsidR="00DB1CBF" w:rsidRPr="00DB1CBF" w:rsidRDefault="001F5088" w:rsidP="001F5088">
            <w:pPr>
              <w:ind w:left="7"/>
              <w:rPr>
                <w:sz w:val="20"/>
              </w:rPr>
            </w:pPr>
            <w:r>
              <w:rPr>
                <w:sz w:val="20"/>
              </w:rPr>
              <w:t>Agreed – awareness will be raised via SLT / core briefs and a dedicated page on the intranets will be established.</w:t>
            </w:r>
          </w:p>
        </w:tc>
        <w:tc>
          <w:tcPr>
            <w:tcW w:w="2101" w:type="dxa"/>
            <w:tcBorders>
              <w:top w:val="single" w:sz="4" w:space="0" w:color="auto"/>
              <w:left w:val="single" w:sz="4" w:space="0" w:color="auto"/>
              <w:bottom w:val="single" w:sz="4" w:space="0" w:color="auto"/>
              <w:right w:val="single" w:sz="4" w:space="0" w:color="auto"/>
            </w:tcBorders>
          </w:tcPr>
          <w:p w14:paraId="27DAFECC" w14:textId="4AFB59ED" w:rsidR="001F5088" w:rsidRDefault="001F5088" w:rsidP="00DB1CBF">
            <w:pPr>
              <w:rPr>
                <w:sz w:val="20"/>
                <w:lang w:val="en-US" w:eastAsia="en-GB"/>
              </w:rPr>
            </w:pPr>
            <w:r>
              <w:rPr>
                <w:sz w:val="20"/>
                <w:lang w:val="en-US" w:eastAsia="en-GB"/>
              </w:rPr>
              <w:t>Director Customer and Digital</w:t>
            </w:r>
          </w:p>
          <w:p w14:paraId="27B5ADB2" w14:textId="77777777" w:rsidR="001F5088" w:rsidRDefault="001F5088" w:rsidP="00DB1CBF">
            <w:pPr>
              <w:rPr>
                <w:sz w:val="20"/>
                <w:lang w:val="en-US" w:eastAsia="en-GB"/>
              </w:rPr>
            </w:pPr>
          </w:p>
          <w:p w14:paraId="603CD6D3" w14:textId="04149214" w:rsidR="001F5088" w:rsidRPr="00DB1CBF" w:rsidRDefault="001F5088" w:rsidP="00DB1CBF">
            <w:pPr>
              <w:rPr>
                <w:sz w:val="20"/>
                <w:lang w:val="en-US" w:eastAsia="en-GB"/>
              </w:rPr>
            </w:pPr>
            <w:r>
              <w:rPr>
                <w:sz w:val="20"/>
                <w:lang w:val="en-US" w:eastAsia="en-GB"/>
              </w:rPr>
              <w:t>June 23</w:t>
            </w:r>
          </w:p>
        </w:tc>
      </w:tr>
      <w:tr w:rsidR="00097918" w:rsidRPr="00DB1CBF" w14:paraId="26149F91" w14:textId="77777777" w:rsidTr="00DB1CB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62"/>
        </w:trPr>
        <w:tc>
          <w:tcPr>
            <w:tcW w:w="710" w:type="dxa"/>
            <w:tcBorders>
              <w:top w:val="single" w:sz="4" w:space="0" w:color="auto"/>
              <w:left w:val="single" w:sz="4" w:space="0" w:color="auto"/>
              <w:bottom w:val="single" w:sz="4" w:space="0" w:color="auto"/>
              <w:right w:val="single" w:sz="4" w:space="0" w:color="auto"/>
            </w:tcBorders>
            <w:shd w:val="clear" w:color="auto" w:fill="auto"/>
          </w:tcPr>
          <w:p w14:paraId="22C31516" w14:textId="05280573" w:rsidR="00097918" w:rsidRPr="00DB1CBF" w:rsidDel="000171ED" w:rsidRDefault="00097918" w:rsidP="00DB1CBF">
            <w:pPr>
              <w:rPr>
                <w:sz w:val="20"/>
                <w:lang w:val="en-US" w:eastAsia="en-GB"/>
              </w:rPr>
            </w:pPr>
            <w:r>
              <w:rPr>
                <w:sz w:val="20"/>
                <w:lang w:val="en-US" w:eastAsia="en-GB"/>
              </w:rPr>
              <w:t>4</w:t>
            </w:r>
          </w:p>
        </w:tc>
        <w:tc>
          <w:tcPr>
            <w:tcW w:w="6830" w:type="dxa"/>
            <w:tcBorders>
              <w:top w:val="single" w:sz="4" w:space="0" w:color="auto"/>
              <w:left w:val="single" w:sz="4" w:space="0" w:color="auto"/>
              <w:bottom w:val="single" w:sz="4" w:space="0" w:color="auto"/>
              <w:right w:val="single" w:sz="4" w:space="0" w:color="auto"/>
            </w:tcBorders>
          </w:tcPr>
          <w:p w14:paraId="7FC6E0A3" w14:textId="2466060C" w:rsidR="0055705F" w:rsidRDefault="0055705F" w:rsidP="00DB1CBF">
            <w:pPr>
              <w:jc w:val="both"/>
              <w:rPr>
                <w:sz w:val="22"/>
                <w:szCs w:val="22"/>
              </w:rPr>
            </w:pPr>
            <w:r>
              <w:rPr>
                <w:bCs/>
                <w:sz w:val="22"/>
                <w:szCs w:val="22"/>
                <w:lang w:val="en-US" w:eastAsia="en-GB"/>
              </w:rPr>
              <w:t>Testing established that the completion rates for the GDPR mandatory module within Learning Hub falls short of the 85% completion target for mandatory modules outlined within the SLT Corporate Health Dashboard (</w:t>
            </w:r>
            <w:r w:rsidRPr="00DB1CBF">
              <w:rPr>
                <w:sz w:val="22"/>
                <w:szCs w:val="22"/>
              </w:rPr>
              <w:t>47%</w:t>
            </w:r>
            <w:r>
              <w:rPr>
                <w:sz w:val="22"/>
                <w:szCs w:val="22"/>
              </w:rPr>
              <w:t xml:space="preserve"> </w:t>
            </w:r>
            <w:r w:rsidRPr="00DB1CBF">
              <w:rPr>
                <w:sz w:val="22"/>
                <w:szCs w:val="22"/>
              </w:rPr>
              <w:t>SRBC and 71% CBC</w:t>
            </w:r>
            <w:r>
              <w:rPr>
                <w:sz w:val="22"/>
                <w:szCs w:val="22"/>
              </w:rPr>
              <w:t>)</w:t>
            </w:r>
            <w:r>
              <w:rPr>
                <w:bCs/>
                <w:sz w:val="22"/>
                <w:szCs w:val="22"/>
                <w:lang w:val="en-US" w:eastAsia="en-GB"/>
              </w:rPr>
              <w:t>. Further work is required to ensure that all Council staff complete the mandatory training.</w:t>
            </w:r>
          </w:p>
          <w:p w14:paraId="54A82485" w14:textId="77777777" w:rsidR="0055705F" w:rsidRDefault="0055705F" w:rsidP="00DB1CBF">
            <w:pPr>
              <w:jc w:val="both"/>
              <w:rPr>
                <w:rFonts w:cs="Arial"/>
                <w:sz w:val="22"/>
                <w:szCs w:val="22"/>
              </w:rPr>
            </w:pPr>
          </w:p>
          <w:p w14:paraId="7715FB58" w14:textId="77777777" w:rsidR="00FA0389" w:rsidRDefault="00FA0389" w:rsidP="00DB1CBF">
            <w:pPr>
              <w:jc w:val="both"/>
              <w:rPr>
                <w:rFonts w:cs="Arial"/>
                <w:sz w:val="22"/>
                <w:szCs w:val="22"/>
              </w:rPr>
            </w:pPr>
            <w:r>
              <w:rPr>
                <w:rFonts w:cs="Arial"/>
                <w:sz w:val="22"/>
                <w:szCs w:val="22"/>
              </w:rPr>
              <w:t>During the course of our review this weakness was acknowledged by the SIRO and DPO and commitment was provided to review data management training requirements.</w:t>
            </w:r>
          </w:p>
          <w:p w14:paraId="310CA112" w14:textId="5A688728" w:rsidR="00B24BD4" w:rsidRPr="00DB1CBF" w:rsidDel="000171ED" w:rsidRDefault="00B24BD4" w:rsidP="00DB1CBF">
            <w:pPr>
              <w:jc w:val="both"/>
              <w:rPr>
                <w:rFonts w:cs="Arial"/>
                <w:sz w:val="22"/>
                <w:szCs w:val="22"/>
              </w:rPr>
            </w:pPr>
          </w:p>
        </w:tc>
        <w:tc>
          <w:tcPr>
            <w:tcW w:w="5811" w:type="dxa"/>
            <w:tcBorders>
              <w:top w:val="single" w:sz="4" w:space="0" w:color="auto"/>
              <w:left w:val="single" w:sz="4" w:space="0" w:color="auto"/>
              <w:bottom w:val="single" w:sz="4" w:space="0" w:color="auto"/>
              <w:right w:val="single" w:sz="4" w:space="0" w:color="auto"/>
            </w:tcBorders>
          </w:tcPr>
          <w:p w14:paraId="5C926F5A" w14:textId="77777777" w:rsidR="00097918" w:rsidRDefault="006468D0" w:rsidP="00A00696">
            <w:pPr>
              <w:ind w:left="7"/>
              <w:rPr>
                <w:sz w:val="20"/>
              </w:rPr>
            </w:pPr>
            <w:r>
              <w:rPr>
                <w:sz w:val="20"/>
              </w:rPr>
              <w:t>Agreed by SMT.</w:t>
            </w:r>
          </w:p>
          <w:p w14:paraId="7A5CA7AD" w14:textId="77777777" w:rsidR="006468D0" w:rsidRDefault="006468D0" w:rsidP="00A00696">
            <w:pPr>
              <w:ind w:left="7"/>
              <w:rPr>
                <w:sz w:val="20"/>
              </w:rPr>
            </w:pPr>
          </w:p>
          <w:p w14:paraId="4C8BEC3B" w14:textId="33F08F93" w:rsidR="006468D0" w:rsidRPr="00DB1CBF" w:rsidRDefault="006468D0" w:rsidP="00A00696">
            <w:pPr>
              <w:ind w:left="7"/>
              <w:rPr>
                <w:sz w:val="20"/>
              </w:rPr>
            </w:pPr>
            <w:r>
              <w:rPr>
                <w:sz w:val="20"/>
              </w:rPr>
              <w:t>Each member of SMT to ensure that mandatory training is completed by all Council staff.</w:t>
            </w:r>
          </w:p>
        </w:tc>
        <w:tc>
          <w:tcPr>
            <w:tcW w:w="2101" w:type="dxa"/>
            <w:tcBorders>
              <w:top w:val="single" w:sz="4" w:space="0" w:color="auto"/>
              <w:left w:val="single" w:sz="4" w:space="0" w:color="auto"/>
              <w:bottom w:val="single" w:sz="4" w:space="0" w:color="auto"/>
              <w:right w:val="single" w:sz="4" w:space="0" w:color="auto"/>
            </w:tcBorders>
          </w:tcPr>
          <w:p w14:paraId="718E71E4" w14:textId="77777777" w:rsidR="00097918" w:rsidRDefault="006468D0" w:rsidP="00DB1CBF">
            <w:pPr>
              <w:rPr>
                <w:sz w:val="20"/>
                <w:lang w:val="en-US" w:eastAsia="en-GB"/>
              </w:rPr>
            </w:pPr>
            <w:r>
              <w:rPr>
                <w:sz w:val="20"/>
                <w:lang w:val="en-US" w:eastAsia="en-GB"/>
              </w:rPr>
              <w:t xml:space="preserve">Senior Management Team </w:t>
            </w:r>
          </w:p>
          <w:p w14:paraId="192D46D1" w14:textId="77777777" w:rsidR="006468D0" w:rsidRDefault="006468D0" w:rsidP="00DB1CBF">
            <w:pPr>
              <w:rPr>
                <w:sz w:val="20"/>
                <w:lang w:val="en-US" w:eastAsia="en-GB"/>
              </w:rPr>
            </w:pPr>
          </w:p>
          <w:p w14:paraId="2EF27238" w14:textId="3A64EDB6" w:rsidR="006468D0" w:rsidRPr="00DB1CBF" w:rsidRDefault="006468D0" w:rsidP="00DB1CBF">
            <w:pPr>
              <w:rPr>
                <w:sz w:val="20"/>
                <w:lang w:val="en-US" w:eastAsia="en-GB"/>
              </w:rPr>
            </w:pPr>
            <w:r>
              <w:rPr>
                <w:sz w:val="20"/>
                <w:lang w:val="en-US" w:eastAsia="en-GB"/>
              </w:rPr>
              <w:t>September 2023</w:t>
            </w:r>
          </w:p>
        </w:tc>
      </w:tr>
      <w:tr w:rsidR="00A00696" w:rsidRPr="00DB1CBF" w14:paraId="15F0AD0C" w14:textId="77777777" w:rsidTr="000469B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699"/>
        </w:trPr>
        <w:tc>
          <w:tcPr>
            <w:tcW w:w="710" w:type="dxa"/>
            <w:tcBorders>
              <w:top w:val="single" w:sz="4" w:space="0" w:color="auto"/>
              <w:left w:val="single" w:sz="4" w:space="0" w:color="auto"/>
              <w:bottom w:val="single" w:sz="4" w:space="0" w:color="auto"/>
              <w:right w:val="single" w:sz="4" w:space="0" w:color="auto"/>
            </w:tcBorders>
            <w:shd w:val="clear" w:color="auto" w:fill="auto"/>
          </w:tcPr>
          <w:p w14:paraId="07F58534" w14:textId="480234D3" w:rsidR="00A00696" w:rsidRPr="00DB1CBF" w:rsidRDefault="00A00696" w:rsidP="00A00696">
            <w:pPr>
              <w:rPr>
                <w:sz w:val="22"/>
                <w:szCs w:val="22"/>
                <w:highlight w:val="yellow"/>
                <w:lang w:val="en-US" w:eastAsia="en-GB"/>
              </w:rPr>
            </w:pPr>
            <w:r>
              <w:rPr>
                <w:sz w:val="22"/>
                <w:szCs w:val="22"/>
              </w:rPr>
              <w:t>5</w:t>
            </w:r>
          </w:p>
        </w:tc>
        <w:tc>
          <w:tcPr>
            <w:tcW w:w="6830" w:type="dxa"/>
            <w:tcBorders>
              <w:top w:val="single" w:sz="4" w:space="0" w:color="auto"/>
              <w:left w:val="single" w:sz="4" w:space="0" w:color="auto"/>
              <w:bottom w:val="single" w:sz="4" w:space="0" w:color="auto"/>
              <w:right w:val="single" w:sz="4" w:space="0" w:color="auto"/>
            </w:tcBorders>
          </w:tcPr>
          <w:p w14:paraId="34C0579B" w14:textId="13123CC7" w:rsidR="00A00696" w:rsidRDefault="00A00696" w:rsidP="00A00696">
            <w:pPr>
              <w:jc w:val="both"/>
              <w:rPr>
                <w:sz w:val="22"/>
                <w:szCs w:val="22"/>
              </w:rPr>
            </w:pPr>
            <w:r w:rsidRPr="00DB1CBF">
              <w:rPr>
                <w:sz w:val="22"/>
                <w:szCs w:val="22"/>
              </w:rPr>
              <w:t xml:space="preserve">Privacy notices are available to </w:t>
            </w:r>
            <w:r>
              <w:rPr>
                <w:sz w:val="22"/>
                <w:szCs w:val="22"/>
              </w:rPr>
              <w:t>the</w:t>
            </w:r>
            <w:r w:rsidRPr="00DB1CBF">
              <w:rPr>
                <w:sz w:val="22"/>
                <w:szCs w:val="22"/>
              </w:rPr>
              <w:t xml:space="preserve"> public on both Councils websites</w:t>
            </w:r>
            <w:r>
              <w:rPr>
                <w:sz w:val="22"/>
                <w:szCs w:val="22"/>
              </w:rPr>
              <w:t xml:space="preserve"> and our </w:t>
            </w:r>
            <w:r w:rsidRPr="000469B0">
              <w:rPr>
                <w:sz w:val="22"/>
                <w:szCs w:val="22"/>
              </w:rPr>
              <w:t xml:space="preserve">review confirmed that the format of privacy notices sampled complied with </w:t>
            </w:r>
            <w:r w:rsidRPr="000469B0">
              <w:rPr>
                <w:rFonts w:cs="Arial"/>
                <w:sz w:val="22"/>
                <w:szCs w:val="22"/>
                <w:lang w:eastAsia="en-GB"/>
              </w:rPr>
              <w:t>the Information Commissionaire Office (ICO) requirements</w:t>
            </w:r>
            <w:r w:rsidRPr="000469B0">
              <w:rPr>
                <w:sz w:val="22"/>
                <w:szCs w:val="22"/>
              </w:rPr>
              <w:t>.</w:t>
            </w:r>
            <w:r w:rsidRPr="00DB1CBF">
              <w:rPr>
                <w:sz w:val="22"/>
                <w:szCs w:val="22"/>
              </w:rPr>
              <w:t xml:space="preserve"> </w:t>
            </w:r>
          </w:p>
          <w:p w14:paraId="227423DF" w14:textId="77777777" w:rsidR="00A00696" w:rsidRDefault="00A00696" w:rsidP="00A00696">
            <w:pPr>
              <w:jc w:val="both"/>
              <w:rPr>
                <w:sz w:val="22"/>
                <w:szCs w:val="22"/>
              </w:rPr>
            </w:pPr>
          </w:p>
          <w:p w14:paraId="4DD235CB" w14:textId="2844F932" w:rsidR="00A00696" w:rsidRDefault="00A00696" w:rsidP="00A00696">
            <w:pPr>
              <w:jc w:val="both"/>
              <w:rPr>
                <w:sz w:val="22"/>
                <w:szCs w:val="22"/>
              </w:rPr>
            </w:pPr>
            <w:r w:rsidRPr="00DB1CBF">
              <w:rPr>
                <w:sz w:val="22"/>
                <w:szCs w:val="22"/>
              </w:rPr>
              <w:t xml:space="preserve">However, </w:t>
            </w:r>
            <w:r>
              <w:rPr>
                <w:sz w:val="22"/>
                <w:szCs w:val="22"/>
              </w:rPr>
              <w:t xml:space="preserve">further </w:t>
            </w:r>
            <w:r w:rsidRPr="00DB1CBF">
              <w:rPr>
                <w:sz w:val="22"/>
                <w:szCs w:val="22"/>
              </w:rPr>
              <w:t>comparison of</w:t>
            </w:r>
            <w:r>
              <w:rPr>
                <w:sz w:val="22"/>
                <w:szCs w:val="22"/>
              </w:rPr>
              <w:t xml:space="preserve"> the </w:t>
            </w:r>
            <w:r w:rsidRPr="00DB1CBF">
              <w:rPr>
                <w:sz w:val="22"/>
                <w:szCs w:val="22"/>
              </w:rPr>
              <w:t>sample</w:t>
            </w:r>
            <w:r>
              <w:rPr>
                <w:sz w:val="22"/>
                <w:szCs w:val="22"/>
              </w:rPr>
              <w:t>d</w:t>
            </w:r>
            <w:r w:rsidRPr="00DB1CBF">
              <w:rPr>
                <w:sz w:val="22"/>
                <w:szCs w:val="22"/>
              </w:rPr>
              <w:t xml:space="preserve"> privacy notices against </w:t>
            </w:r>
            <w:r>
              <w:rPr>
                <w:sz w:val="22"/>
                <w:szCs w:val="22"/>
              </w:rPr>
              <w:t xml:space="preserve">corporate </w:t>
            </w:r>
            <w:r w:rsidRPr="00DB1CBF">
              <w:rPr>
                <w:sz w:val="22"/>
                <w:szCs w:val="22"/>
              </w:rPr>
              <w:t>data retention schedule</w:t>
            </w:r>
            <w:r>
              <w:rPr>
                <w:sz w:val="22"/>
                <w:szCs w:val="22"/>
              </w:rPr>
              <w:t>s</w:t>
            </w:r>
            <w:r w:rsidRPr="00DB1CBF">
              <w:rPr>
                <w:sz w:val="22"/>
                <w:szCs w:val="22"/>
              </w:rPr>
              <w:t xml:space="preserve"> found that the</w:t>
            </w:r>
            <w:r>
              <w:rPr>
                <w:sz w:val="22"/>
                <w:szCs w:val="22"/>
              </w:rPr>
              <w:t xml:space="preserve"> information provided </w:t>
            </w:r>
            <w:r w:rsidRPr="00DB1CBF">
              <w:rPr>
                <w:sz w:val="22"/>
                <w:szCs w:val="22"/>
              </w:rPr>
              <w:t>was not aligned</w:t>
            </w:r>
            <w:r>
              <w:rPr>
                <w:sz w:val="22"/>
                <w:szCs w:val="22"/>
              </w:rPr>
              <w:t xml:space="preserve"> for a number of services reviewed.</w:t>
            </w:r>
          </w:p>
          <w:p w14:paraId="3A437150" w14:textId="77777777" w:rsidR="00A00696" w:rsidRDefault="00A00696" w:rsidP="00A00696">
            <w:pPr>
              <w:jc w:val="both"/>
              <w:rPr>
                <w:sz w:val="22"/>
                <w:szCs w:val="22"/>
              </w:rPr>
            </w:pPr>
          </w:p>
          <w:p w14:paraId="55C692A0" w14:textId="77777777" w:rsidR="00A00696" w:rsidRDefault="00A00696" w:rsidP="00A00696">
            <w:pPr>
              <w:jc w:val="both"/>
              <w:rPr>
                <w:sz w:val="22"/>
                <w:szCs w:val="22"/>
              </w:rPr>
            </w:pPr>
            <w:r>
              <w:rPr>
                <w:sz w:val="22"/>
                <w:szCs w:val="22"/>
              </w:rPr>
              <w:lastRenderedPageBreak/>
              <w:t>There is a need for services to ensure that the information on the data retention schedules is accurate and that this information matches that provided to customers within the published privacy notice to ensure that the Council is being clear and</w:t>
            </w:r>
            <w:r w:rsidRPr="00DB1CBF">
              <w:rPr>
                <w:sz w:val="22"/>
                <w:szCs w:val="22"/>
              </w:rPr>
              <w:t xml:space="preserve"> </w:t>
            </w:r>
            <w:r>
              <w:rPr>
                <w:sz w:val="22"/>
                <w:szCs w:val="22"/>
              </w:rPr>
              <w:t>transparent with how it is handling personal and sensitive data.</w:t>
            </w:r>
          </w:p>
          <w:p w14:paraId="7103BF54" w14:textId="21585BCD" w:rsidR="00A00696" w:rsidRPr="00DB1CBF" w:rsidRDefault="00A00696" w:rsidP="00A00696">
            <w:pPr>
              <w:jc w:val="both"/>
              <w:rPr>
                <w:sz w:val="22"/>
                <w:szCs w:val="22"/>
              </w:rPr>
            </w:pPr>
          </w:p>
        </w:tc>
        <w:tc>
          <w:tcPr>
            <w:tcW w:w="5811" w:type="dxa"/>
            <w:tcBorders>
              <w:top w:val="single" w:sz="4" w:space="0" w:color="auto"/>
              <w:left w:val="single" w:sz="4" w:space="0" w:color="auto"/>
              <w:bottom w:val="single" w:sz="4" w:space="0" w:color="auto"/>
              <w:right w:val="single" w:sz="4" w:space="0" w:color="auto"/>
            </w:tcBorders>
          </w:tcPr>
          <w:p w14:paraId="7BD54209" w14:textId="77777777" w:rsidR="00A00696" w:rsidRDefault="006468D0" w:rsidP="00A00696">
            <w:pPr>
              <w:ind w:left="7"/>
              <w:rPr>
                <w:sz w:val="20"/>
              </w:rPr>
            </w:pPr>
            <w:r>
              <w:rPr>
                <w:sz w:val="20"/>
              </w:rPr>
              <w:lastRenderedPageBreak/>
              <w:t>Agreed by SMT</w:t>
            </w:r>
          </w:p>
          <w:p w14:paraId="786E94E1" w14:textId="77777777" w:rsidR="006468D0" w:rsidRDefault="006468D0" w:rsidP="00A00696">
            <w:pPr>
              <w:ind w:left="7"/>
              <w:rPr>
                <w:sz w:val="20"/>
              </w:rPr>
            </w:pPr>
          </w:p>
          <w:p w14:paraId="37CFF67F" w14:textId="4CF6670E" w:rsidR="006468D0" w:rsidRPr="00DB1CBF" w:rsidRDefault="006468D0" w:rsidP="00A00696">
            <w:pPr>
              <w:ind w:left="7"/>
              <w:rPr>
                <w:sz w:val="20"/>
              </w:rPr>
            </w:pPr>
            <w:r>
              <w:rPr>
                <w:sz w:val="20"/>
              </w:rPr>
              <w:t>Each member of SMT will ensure that privacy notices are reviewed and updated to reflect the current data retention schedules.</w:t>
            </w:r>
          </w:p>
        </w:tc>
        <w:tc>
          <w:tcPr>
            <w:tcW w:w="2101" w:type="dxa"/>
            <w:tcBorders>
              <w:top w:val="single" w:sz="4" w:space="0" w:color="auto"/>
              <w:left w:val="single" w:sz="4" w:space="0" w:color="auto"/>
              <w:bottom w:val="single" w:sz="4" w:space="0" w:color="auto"/>
              <w:right w:val="single" w:sz="4" w:space="0" w:color="auto"/>
            </w:tcBorders>
          </w:tcPr>
          <w:p w14:paraId="21EE6448" w14:textId="77777777" w:rsidR="00A00696" w:rsidRDefault="006468D0" w:rsidP="00A00696">
            <w:pPr>
              <w:rPr>
                <w:sz w:val="20"/>
                <w:lang w:val="en-US" w:eastAsia="en-GB"/>
              </w:rPr>
            </w:pPr>
            <w:r>
              <w:rPr>
                <w:sz w:val="20"/>
                <w:lang w:val="en-US" w:eastAsia="en-GB"/>
              </w:rPr>
              <w:t xml:space="preserve">Senior Management Team </w:t>
            </w:r>
          </w:p>
          <w:p w14:paraId="33A2D2D4" w14:textId="77777777" w:rsidR="006468D0" w:rsidRDefault="006468D0" w:rsidP="00A00696">
            <w:pPr>
              <w:rPr>
                <w:sz w:val="20"/>
                <w:lang w:val="en-US" w:eastAsia="en-GB"/>
              </w:rPr>
            </w:pPr>
          </w:p>
          <w:p w14:paraId="40303F14" w14:textId="0148709D" w:rsidR="006468D0" w:rsidRPr="00DB1CBF" w:rsidRDefault="006468D0" w:rsidP="00A00696">
            <w:pPr>
              <w:rPr>
                <w:sz w:val="20"/>
                <w:lang w:val="en-US" w:eastAsia="en-GB"/>
              </w:rPr>
            </w:pPr>
            <w:r>
              <w:rPr>
                <w:sz w:val="20"/>
                <w:lang w:val="en-US" w:eastAsia="en-GB"/>
              </w:rPr>
              <w:t>September 2023</w:t>
            </w:r>
          </w:p>
        </w:tc>
      </w:tr>
      <w:tr w:rsidR="00A00696" w:rsidRPr="00DB1CBF" w14:paraId="63467484" w14:textId="77777777" w:rsidTr="000469B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699"/>
        </w:trPr>
        <w:tc>
          <w:tcPr>
            <w:tcW w:w="710" w:type="dxa"/>
            <w:tcBorders>
              <w:top w:val="single" w:sz="4" w:space="0" w:color="auto"/>
              <w:left w:val="single" w:sz="4" w:space="0" w:color="auto"/>
              <w:bottom w:val="single" w:sz="4" w:space="0" w:color="auto"/>
              <w:right w:val="single" w:sz="4" w:space="0" w:color="auto"/>
            </w:tcBorders>
            <w:shd w:val="clear" w:color="auto" w:fill="auto"/>
          </w:tcPr>
          <w:p w14:paraId="26C3A53F" w14:textId="7403A00C" w:rsidR="00A00696" w:rsidRDefault="00A00696" w:rsidP="00A00696">
            <w:pPr>
              <w:jc w:val="both"/>
              <w:rPr>
                <w:sz w:val="22"/>
                <w:szCs w:val="22"/>
              </w:rPr>
            </w:pPr>
            <w:r>
              <w:rPr>
                <w:sz w:val="22"/>
                <w:szCs w:val="22"/>
              </w:rPr>
              <w:t>6</w:t>
            </w:r>
          </w:p>
        </w:tc>
        <w:tc>
          <w:tcPr>
            <w:tcW w:w="6830" w:type="dxa"/>
            <w:tcBorders>
              <w:top w:val="single" w:sz="4" w:space="0" w:color="auto"/>
              <w:left w:val="single" w:sz="4" w:space="0" w:color="auto"/>
              <w:bottom w:val="single" w:sz="4" w:space="0" w:color="auto"/>
              <w:right w:val="single" w:sz="4" w:space="0" w:color="auto"/>
            </w:tcBorders>
          </w:tcPr>
          <w:p w14:paraId="24C8BD85" w14:textId="4BFAE257" w:rsidR="00A00696" w:rsidRDefault="00A00696" w:rsidP="00A00696">
            <w:pPr>
              <w:jc w:val="both"/>
              <w:rPr>
                <w:rFonts w:ascii="Verdana" w:hAnsi="Verdana"/>
                <w:color w:val="000000"/>
                <w:sz w:val="23"/>
                <w:szCs w:val="23"/>
                <w:shd w:val="clear" w:color="auto" w:fill="FFFFFF"/>
              </w:rPr>
            </w:pPr>
            <w:r>
              <w:rPr>
                <w:rFonts w:cs="Arial"/>
                <w:sz w:val="22"/>
                <w:szCs w:val="22"/>
              </w:rPr>
              <w:t>Testing identified that both Councils have a Record of Processing Activities (ROPA/Information Asset Register) that provides an overview of the organisations data processing activities however, a review of these documents identified that they are not fully completed and are not being revisited and updated on a regular basis in line with corporate guidance.</w:t>
            </w:r>
          </w:p>
          <w:p w14:paraId="05818F0A" w14:textId="77777777" w:rsidR="00A00696" w:rsidRDefault="00A00696" w:rsidP="00A00696">
            <w:pPr>
              <w:jc w:val="both"/>
              <w:rPr>
                <w:rFonts w:ascii="Verdana" w:hAnsi="Verdana"/>
                <w:color w:val="000000"/>
                <w:sz w:val="23"/>
                <w:szCs w:val="23"/>
                <w:shd w:val="clear" w:color="auto" w:fill="FFFFFF"/>
              </w:rPr>
            </w:pPr>
          </w:p>
          <w:p w14:paraId="0C81ADDE" w14:textId="5624EE88" w:rsidR="00A00696" w:rsidRPr="005F3777" w:rsidRDefault="00A00696" w:rsidP="00A00696">
            <w:pPr>
              <w:jc w:val="both"/>
              <w:rPr>
                <w:bCs/>
                <w:sz w:val="22"/>
                <w:szCs w:val="22"/>
                <w:lang w:val="en-US" w:eastAsia="en-GB"/>
              </w:rPr>
            </w:pPr>
            <w:r>
              <w:rPr>
                <w:bCs/>
                <w:sz w:val="22"/>
                <w:szCs w:val="22"/>
                <w:lang w:val="en-US" w:eastAsia="en-GB"/>
              </w:rPr>
              <w:t>Both Council’s need to ensure that the ROPA is suitably comprehensive covering all services areas/functions; and that they have effective processes in place to keep the ROPA record up to date. A poorly maintained ROPA may put the Council at risk of not meeting its obligations under the DPA 2018/UK GDPR.</w:t>
            </w:r>
          </w:p>
          <w:p w14:paraId="3AA71D88" w14:textId="65F7DA7D" w:rsidR="00A00696" w:rsidRPr="00866ED2" w:rsidRDefault="00A00696" w:rsidP="00A00696">
            <w:pPr>
              <w:jc w:val="both"/>
              <w:rPr>
                <w:rFonts w:cs="Arial"/>
                <w:sz w:val="22"/>
                <w:szCs w:val="22"/>
              </w:rPr>
            </w:pPr>
          </w:p>
        </w:tc>
        <w:tc>
          <w:tcPr>
            <w:tcW w:w="5811" w:type="dxa"/>
            <w:tcBorders>
              <w:top w:val="single" w:sz="4" w:space="0" w:color="auto"/>
              <w:left w:val="single" w:sz="4" w:space="0" w:color="auto"/>
              <w:bottom w:val="single" w:sz="4" w:space="0" w:color="auto"/>
              <w:right w:val="single" w:sz="4" w:space="0" w:color="auto"/>
            </w:tcBorders>
          </w:tcPr>
          <w:p w14:paraId="61D9AACE" w14:textId="77777777" w:rsidR="00A00696" w:rsidRDefault="006468D0" w:rsidP="00A00696">
            <w:pPr>
              <w:ind w:left="7"/>
              <w:jc w:val="both"/>
              <w:rPr>
                <w:sz w:val="20"/>
              </w:rPr>
            </w:pPr>
            <w:r>
              <w:rPr>
                <w:sz w:val="20"/>
              </w:rPr>
              <w:t>Agreed by SMT.</w:t>
            </w:r>
          </w:p>
          <w:p w14:paraId="55817C58" w14:textId="77777777" w:rsidR="006468D0" w:rsidRDefault="006468D0" w:rsidP="00A00696">
            <w:pPr>
              <w:ind w:left="7"/>
              <w:jc w:val="both"/>
              <w:rPr>
                <w:sz w:val="20"/>
              </w:rPr>
            </w:pPr>
          </w:p>
          <w:p w14:paraId="25ACD6F9" w14:textId="77777777" w:rsidR="006468D0" w:rsidRDefault="006468D0" w:rsidP="00A00696">
            <w:pPr>
              <w:ind w:left="7"/>
              <w:jc w:val="both"/>
              <w:rPr>
                <w:sz w:val="20"/>
              </w:rPr>
            </w:pPr>
            <w:r>
              <w:rPr>
                <w:sz w:val="20"/>
              </w:rPr>
              <w:t xml:space="preserve">Each member of SMT will ensure that the ROPA / Information Asset Registers are </w:t>
            </w:r>
            <w:r w:rsidR="0047139B">
              <w:rPr>
                <w:sz w:val="20"/>
              </w:rPr>
              <w:t>updated and accurately reflect current operational activity.</w:t>
            </w:r>
          </w:p>
          <w:p w14:paraId="46AA0402" w14:textId="77777777" w:rsidR="0047139B" w:rsidRDefault="0047139B" w:rsidP="00A00696">
            <w:pPr>
              <w:ind w:left="7"/>
              <w:jc w:val="both"/>
              <w:rPr>
                <w:sz w:val="20"/>
              </w:rPr>
            </w:pPr>
          </w:p>
          <w:p w14:paraId="5C919A48" w14:textId="77777777" w:rsidR="0047139B" w:rsidRDefault="0047139B" w:rsidP="00A00696">
            <w:pPr>
              <w:ind w:left="7"/>
              <w:jc w:val="both"/>
              <w:rPr>
                <w:sz w:val="20"/>
              </w:rPr>
            </w:pPr>
          </w:p>
          <w:p w14:paraId="3824B45C" w14:textId="3C49705A" w:rsidR="0047139B" w:rsidRPr="00DB1CBF" w:rsidRDefault="0047139B" w:rsidP="00A00696">
            <w:pPr>
              <w:ind w:left="7"/>
              <w:jc w:val="both"/>
              <w:rPr>
                <w:sz w:val="20"/>
              </w:rPr>
            </w:pPr>
            <w:r>
              <w:rPr>
                <w:sz w:val="20"/>
              </w:rPr>
              <w:t>The Information Security Council will ensure that going forwards ROPAs / Information Asset Registers are maintained.</w:t>
            </w:r>
          </w:p>
        </w:tc>
        <w:tc>
          <w:tcPr>
            <w:tcW w:w="2101" w:type="dxa"/>
            <w:tcBorders>
              <w:top w:val="single" w:sz="4" w:space="0" w:color="auto"/>
              <w:left w:val="single" w:sz="4" w:space="0" w:color="auto"/>
              <w:bottom w:val="single" w:sz="4" w:space="0" w:color="auto"/>
              <w:right w:val="single" w:sz="4" w:space="0" w:color="auto"/>
            </w:tcBorders>
          </w:tcPr>
          <w:p w14:paraId="5274D1D3" w14:textId="77777777" w:rsidR="0047139B" w:rsidRDefault="0047139B" w:rsidP="0047139B">
            <w:pPr>
              <w:rPr>
                <w:sz w:val="20"/>
                <w:lang w:val="en-US" w:eastAsia="en-GB"/>
              </w:rPr>
            </w:pPr>
            <w:r>
              <w:rPr>
                <w:sz w:val="20"/>
                <w:lang w:val="en-US" w:eastAsia="en-GB"/>
              </w:rPr>
              <w:t xml:space="preserve">Senior Management Team </w:t>
            </w:r>
          </w:p>
          <w:p w14:paraId="66A27FCA" w14:textId="77777777" w:rsidR="0047139B" w:rsidRDefault="0047139B" w:rsidP="0047139B">
            <w:pPr>
              <w:rPr>
                <w:sz w:val="20"/>
                <w:lang w:val="en-US" w:eastAsia="en-GB"/>
              </w:rPr>
            </w:pPr>
          </w:p>
          <w:p w14:paraId="732811F9" w14:textId="030D570E" w:rsidR="00A00696" w:rsidRPr="00DB1CBF" w:rsidRDefault="0047139B" w:rsidP="0047139B">
            <w:pPr>
              <w:jc w:val="both"/>
              <w:rPr>
                <w:sz w:val="20"/>
                <w:lang w:val="en-US" w:eastAsia="en-GB"/>
              </w:rPr>
            </w:pPr>
            <w:r>
              <w:rPr>
                <w:sz w:val="20"/>
                <w:lang w:val="en-US" w:eastAsia="en-GB"/>
              </w:rPr>
              <w:t>September 2023</w:t>
            </w:r>
          </w:p>
        </w:tc>
      </w:tr>
      <w:tr w:rsidR="00A00696" w:rsidRPr="00DB1CBF" w14:paraId="16DEAB35" w14:textId="77777777" w:rsidTr="000469B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699"/>
        </w:trPr>
        <w:tc>
          <w:tcPr>
            <w:tcW w:w="710" w:type="dxa"/>
            <w:tcBorders>
              <w:top w:val="single" w:sz="4" w:space="0" w:color="auto"/>
              <w:left w:val="single" w:sz="4" w:space="0" w:color="auto"/>
              <w:bottom w:val="single" w:sz="4" w:space="0" w:color="auto"/>
              <w:right w:val="single" w:sz="4" w:space="0" w:color="auto"/>
            </w:tcBorders>
            <w:shd w:val="clear" w:color="auto" w:fill="auto"/>
          </w:tcPr>
          <w:p w14:paraId="32D68A4D" w14:textId="6A9A5B5F" w:rsidR="00A00696" w:rsidRDefault="00A00696" w:rsidP="00A00696">
            <w:pPr>
              <w:rPr>
                <w:sz w:val="22"/>
                <w:szCs w:val="22"/>
              </w:rPr>
            </w:pPr>
            <w:r>
              <w:rPr>
                <w:sz w:val="22"/>
                <w:szCs w:val="22"/>
              </w:rPr>
              <w:t>7</w:t>
            </w:r>
          </w:p>
        </w:tc>
        <w:tc>
          <w:tcPr>
            <w:tcW w:w="6830" w:type="dxa"/>
            <w:tcBorders>
              <w:top w:val="single" w:sz="4" w:space="0" w:color="auto"/>
              <w:left w:val="single" w:sz="4" w:space="0" w:color="auto"/>
              <w:bottom w:val="single" w:sz="4" w:space="0" w:color="auto"/>
              <w:right w:val="single" w:sz="4" w:space="0" w:color="auto"/>
            </w:tcBorders>
          </w:tcPr>
          <w:p w14:paraId="303E7401" w14:textId="77777777" w:rsidR="00A00696" w:rsidRDefault="00A00696" w:rsidP="00A00696">
            <w:pPr>
              <w:jc w:val="both"/>
              <w:rPr>
                <w:sz w:val="22"/>
                <w:szCs w:val="22"/>
              </w:rPr>
            </w:pPr>
            <w:r>
              <w:rPr>
                <w:sz w:val="22"/>
                <w:szCs w:val="22"/>
              </w:rPr>
              <w:t>Our review identified issues at both Councils with the prominence and accessibility of the ROPA/Information Asset Register/s. During the course of our review the document was either not readily available on the intranet (SRBC), or it was located on a page that was hard to locate/poorly labelled (CBC).</w:t>
            </w:r>
          </w:p>
          <w:p w14:paraId="66F52027" w14:textId="77777777" w:rsidR="00A00696" w:rsidRDefault="00A00696" w:rsidP="00A00696">
            <w:pPr>
              <w:jc w:val="both"/>
              <w:rPr>
                <w:sz w:val="22"/>
                <w:szCs w:val="22"/>
              </w:rPr>
            </w:pPr>
          </w:p>
          <w:p w14:paraId="64DF778B" w14:textId="77777777" w:rsidR="00A00696" w:rsidRDefault="00A00696" w:rsidP="00A00696">
            <w:pPr>
              <w:jc w:val="both"/>
              <w:rPr>
                <w:sz w:val="22"/>
                <w:szCs w:val="22"/>
              </w:rPr>
            </w:pPr>
            <w:r>
              <w:rPr>
                <w:sz w:val="22"/>
                <w:szCs w:val="22"/>
              </w:rPr>
              <w:t>It was acknowledged during the course of our review that access to the ROPA was reinstated for SRBC, however further consideration should be given to the prominence/location of this document at both Council’s so that the ROPA can be easily accessed and readily available to officers (IAOs) tasked with adding, removing and amending the information contained within.</w:t>
            </w:r>
          </w:p>
          <w:p w14:paraId="6B846930" w14:textId="77777777" w:rsidR="00A00696" w:rsidRDefault="00A00696" w:rsidP="00A00696">
            <w:pPr>
              <w:jc w:val="both"/>
              <w:rPr>
                <w:rFonts w:cs="Arial"/>
                <w:sz w:val="22"/>
                <w:szCs w:val="22"/>
              </w:rPr>
            </w:pPr>
          </w:p>
        </w:tc>
        <w:tc>
          <w:tcPr>
            <w:tcW w:w="5811" w:type="dxa"/>
            <w:tcBorders>
              <w:top w:val="single" w:sz="4" w:space="0" w:color="auto"/>
              <w:left w:val="single" w:sz="4" w:space="0" w:color="auto"/>
              <w:bottom w:val="single" w:sz="4" w:space="0" w:color="auto"/>
              <w:right w:val="single" w:sz="4" w:space="0" w:color="auto"/>
            </w:tcBorders>
          </w:tcPr>
          <w:p w14:paraId="51C43FA3" w14:textId="40FDE236" w:rsidR="00A00696" w:rsidRPr="00DB1CBF" w:rsidRDefault="00A00696" w:rsidP="00A00696">
            <w:pPr>
              <w:rPr>
                <w:sz w:val="20"/>
              </w:rPr>
            </w:pPr>
            <w:r>
              <w:rPr>
                <w:sz w:val="20"/>
              </w:rPr>
              <w:t>Agreed – awareness will be raised via SLT / core briefs and a dedicated page on the intranets will be established</w:t>
            </w:r>
          </w:p>
        </w:tc>
        <w:tc>
          <w:tcPr>
            <w:tcW w:w="2101" w:type="dxa"/>
            <w:tcBorders>
              <w:top w:val="single" w:sz="4" w:space="0" w:color="auto"/>
              <w:left w:val="single" w:sz="4" w:space="0" w:color="auto"/>
              <w:bottom w:val="single" w:sz="4" w:space="0" w:color="auto"/>
              <w:right w:val="single" w:sz="4" w:space="0" w:color="auto"/>
            </w:tcBorders>
          </w:tcPr>
          <w:p w14:paraId="5039C92C" w14:textId="77777777" w:rsidR="00A00696" w:rsidRDefault="00A00696" w:rsidP="00A00696">
            <w:pPr>
              <w:rPr>
                <w:sz w:val="20"/>
                <w:lang w:val="en-US" w:eastAsia="en-GB"/>
              </w:rPr>
            </w:pPr>
            <w:r>
              <w:rPr>
                <w:sz w:val="20"/>
                <w:lang w:val="en-US" w:eastAsia="en-GB"/>
              </w:rPr>
              <w:t>Director Customer and Digital</w:t>
            </w:r>
          </w:p>
          <w:p w14:paraId="53E77313" w14:textId="77777777" w:rsidR="00A00696" w:rsidRDefault="00A00696" w:rsidP="00A00696">
            <w:pPr>
              <w:rPr>
                <w:sz w:val="20"/>
                <w:lang w:val="en-US" w:eastAsia="en-GB"/>
              </w:rPr>
            </w:pPr>
          </w:p>
          <w:p w14:paraId="70CA2AF3" w14:textId="713694CA" w:rsidR="00A00696" w:rsidRPr="00DB1CBF" w:rsidRDefault="00A00696" w:rsidP="00A00696">
            <w:pPr>
              <w:rPr>
                <w:sz w:val="20"/>
                <w:lang w:val="en-US" w:eastAsia="en-GB"/>
              </w:rPr>
            </w:pPr>
            <w:r>
              <w:rPr>
                <w:sz w:val="20"/>
                <w:lang w:val="en-US" w:eastAsia="en-GB"/>
              </w:rPr>
              <w:t>June 23</w:t>
            </w:r>
          </w:p>
        </w:tc>
      </w:tr>
      <w:tr w:rsidR="00A00696" w:rsidRPr="00DB1CBF" w14:paraId="719F6561" w14:textId="77777777" w:rsidTr="000469B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699"/>
        </w:trPr>
        <w:tc>
          <w:tcPr>
            <w:tcW w:w="710" w:type="dxa"/>
            <w:tcBorders>
              <w:top w:val="single" w:sz="4" w:space="0" w:color="auto"/>
              <w:left w:val="single" w:sz="4" w:space="0" w:color="auto"/>
              <w:bottom w:val="single" w:sz="4" w:space="0" w:color="auto"/>
              <w:right w:val="single" w:sz="4" w:space="0" w:color="auto"/>
            </w:tcBorders>
            <w:shd w:val="clear" w:color="auto" w:fill="auto"/>
          </w:tcPr>
          <w:p w14:paraId="60C92EC8" w14:textId="454EFF49" w:rsidR="00A00696" w:rsidRDefault="00A00696" w:rsidP="00A00696">
            <w:pPr>
              <w:rPr>
                <w:sz w:val="22"/>
                <w:szCs w:val="22"/>
              </w:rPr>
            </w:pPr>
            <w:r>
              <w:rPr>
                <w:sz w:val="22"/>
                <w:szCs w:val="22"/>
              </w:rPr>
              <w:lastRenderedPageBreak/>
              <w:t>8</w:t>
            </w:r>
          </w:p>
        </w:tc>
        <w:tc>
          <w:tcPr>
            <w:tcW w:w="6830" w:type="dxa"/>
            <w:tcBorders>
              <w:top w:val="single" w:sz="4" w:space="0" w:color="auto"/>
              <w:left w:val="single" w:sz="4" w:space="0" w:color="auto"/>
              <w:bottom w:val="single" w:sz="4" w:space="0" w:color="auto"/>
              <w:right w:val="single" w:sz="4" w:space="0" w:color="auto"/>
            </w:tcBorders>
          </w:tcPr>
          <w:p w14:paraId="50A8321E" w14:textId="77777777" w:rsidR="00A00696" w:rsidRDefault="00A00696" w:rsidP="00A00696">
            <w:pPr>
              <w:jc w:val="both"/>
              <w:rPr>
                <w:rFonts w:cs="Arial"/>
                <w:sz w:val="22"/>
                <w:szCs w:val="22"/>
              </w:rPr>
            </w:pPr>
            <w:r>
              <w:rPr>
                <w:rFonts w:cs="Arial"/>
                <w:sz w:val="22"/>
                <w:szCs w:val="22"/>
              </w:rPr>
              <w:t>Evidence was available to show that an email reminder has been issued by the Data Protection Officer within the last 12 months to maintain IAO awareness of the ROPA/Information Asset Register and their associated data management responsibilities however, the frequency of reminders has decreased since this was last reviewed by Internal Audit in March 2022.</w:t>
            </w:r>
          </w:p>
          <w:p w14:paraId="21148B32" w14:textId="3DF3E515" w:rsidR="00A00696" w:rsidRPr="00530955" w:rsidRDefault="00A00696" w:rsidP="00A00696">
            <w:pPr>
              <w:jc w:val="both"/>
              <w:rPr>
                <w:rFonts w:cs="Arial"/>
                <w:sz w:val="22"/>
                <w:szCs w:val="22"/>
              </w:rPr>
            </w:pPr>
          </w:p>
        </w:tc>
        <w:tc>
          <w:tcPr>
            <w:tcW w:w="5811" w:type="dxa"/>
            <w:tcBorders>
              <w:top w:val="single" w:sz="4" w:space="0" w:color="auto"/>
              <w:left w:val="single" w:sz="4" w:space="0" w:color="auto"/>
              <w:bottom w:val="single" w:sz="4" w:space="0" w:color="auto"/>
              <w:right w:val="single" w:sz="4" w:space="0" w:color="auto"/>
            </w:tcBorders>
          </w:tcPr>
          <w:p w14:paraId="2C2CBD28" w14:textId="509634A2" w:rsidR="00A00696" w:rsidRPr="00DB1CBF" w:rsidRDefault="00A00696" w:rsidP="00A00696">
            <w:pPr>
              <w:ind w:left="7"/>
              <w:rPr>
                <w:sz w:val="20"/>
              </w:rPr>
            </w:pPr>
            <w:r>
              <w:rPr>
                <w:sz w:val="20"/>
              </w:rPr>
              <w:t>Agreed – this will form part of the monitoring undertaken by the Information Security Council and reminders / updates will be requested on a quarterly basis.</w:t>
            </w:r>
          </w:p>
        </w:tc>
        <w:tc>
          <w:tcPr>
            <w:tcW w:w="2101" w:type="dxa"/>
            <w:tcBorders>
              <w:top w:val="single" w:sz="4" w:space="0" w:color="auto"/>
              <w:left w:val="single" w:sz="4" w:space="0" w:color="auto"/>
              <w:bottom w:val="single" w:sz="4" w:space="0" w:color="auto"/>
              <w:right w:val="single" w:sz="4" w:space="0" w:color="auto"/>
            </w:tcBorders>
          </w:tcPr>
          <w:p w14:paraId="33F2805B" w14:textId="77777777" w:rsidR="00A00696" w:rsidRDefault="00A00696" w:rsidP="00A00696">
            <w:pPr>
              <w:rPr>
                <w:sz w:val="20"/>
                <w:lang w:val="en-US" w:eastAsia="en-GB"/>
              </w:rPr>
            </w:pPr>
            <w:r>
              <w:rPr>
                <w:sz w:val="20"/>
                <w:lang w:val="en-US" w:eastAsia="en-GB"/>
              </w:rPr>
              <w:t xml:space="preserve">Director of Governance </w:t>
            </w:r>
          </w:p>
          <w:p w14:paraId="306B36C7" w14:textId="77777777" w:rsidR="00A00696" w:rsidRDefault="00A00696" w:rsidP="00A00696">
            <w:pPr>
              <w:rPr>
                <w:sz w:val="20"/>
                <w:lang w:val="en-US" w:eastAsia="en-GB"/>
              </w:rPr>
            </w:pPr>
          </w:p>
          <w:p w14:paraId="2AC709FA" w14:textId="77777777" w:rsidR="00A00696" w:rsidRDefault="00A00696" w:rsidP="00A00696">
            <w:pPr>
              <w:rPr>
                <w:sz w:val="20"/>
                <w:lang w:val="en-US" w:eastAsia="en-GB"/>
              </w:rPr>
            </w:pPr>
            <w:r>
              <w:rPr>
                <w:sz w:val="20"/>
                <w:lang w:val="en-US" w:eastAsia="en-GB"/>
              </w:rPr>
              <w:t>June 23</w:t>
            </w:r>
          </w:p>
          <w:p w14:paraId="4B615FA7" w14:textId="047C2C95" w:rsidR="00A00696" w:rsidRPr="00DB1CBF" w:rsidRDefault="00A00696" w:rsidP="00A00696">
            <w:pPr>
              <w:rPr>
                <w:sz w:val="20"/>
                <w:lang w:val="en-US" w:eastAsia="en-GB"/>
              </w:rPr>
            </w:pPr>
          </w:p>
        </w:tc>
      </w:tr>
      <w:tr w:rsidR="00A00696" w:rsidRPr="00DB1CBF" w14:paraId="15AEA1D7" w14:textId="77777777" w:rsidTr="000469B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699"/>
        </w:trPr>
        <w:tc>
          <w:tcPr>
            <w:tcW w:w="710" w:type="dxa"/>
            <w:tcBorders>
              <w:top w:val="single" w:sz="4" w:space="0" w:color="auto"/>
              <w:left w:val="single" w:sz="4" w:space="0" w:color="auto"/>
              <w:bottom w:val="single" w:sz="4" w:space="0" w:color="auto"/>
              <w:right w:val="single" w:sz="4" w:space="0" w:color="auto"/>
            </w:tcBorders>
            <w:shd w:val="clear" w:color="auto" w:fill="auto"/>
          </w:tcPr>
          <w:p w14:paraId="50D4B1FC" w14:textId="4922FBAE" w:rsidR="00A00696" w:rsidRPr="00F45C1F" w:rsidRDefault="00A00696" w:rsidP="00A00696">
            <w:pPr>
              <w:rPr>
                <w:sz w:val="22"/>
                <w:szCs w:val="22"/>
              </w:rPr>
            </w:pPr>
            <w:r>
              <w:rPr>
                <w:sz w:val="20"/>
                <w:lang w:val="en-US" w:eastAsia="en-GB"/>
              </w:rPr>
              <w:t>9</w:t>
            </w:r>
          </w:p>
        </w:tc>
        <w:tc>
          <w:tcPr>
            <w:tcW w:w="6830" w:type="dxa"/>
            <w:tcBorders>
              <w:top w:val="single" w:sz="4" w:space="0" w:color="auto"/>
              <w:left w:val="single" w:sz="4" w:space="0" w:color="auto"/>
              <w:bottom w:val="single" w:sz="4" w:space="0" w:color="auto"/>
              <w:right w:val="single" w:sz="4" w:space="0" w:color="auto"/>
            </w:tcBorders>
          </w:tcPr>
          <w:p w14:paraId="4A905B0E" w14:textId="32E1934F" w:rsidR="00A00696" w:rsidRDefault="00A00696" w:rsidP="00A00696">
            <w:pPr>
              <w:jc w:val="both"/>
              <w:rPr>
                <w:rFonts w:eastAsia="Calibri" w:cs="Arial"/>
                <w:sz w:val="22"/>
                <w:szCs w:val="22"/>
              </w:rPr>
            </w:pPr>
            <w:r w:rsidRPr="00F45C1F">
              <w:rPr>
                <w:rFonts w:cs="Arial"/>
                <w:sz w:val="22"/>
                <w:szCs w:val="22"/>
              </w:rPr>
              <w:t>It is a requirement of both Council’s data management policies that “</w:t>
            </w:r>
            <w:r w:rsidRPr="00F45C1F">
              <w:rPr>
                <w:rFonts w:eastAsia="Calibri" w:cs="Arial"/>
                <w:sz w:val="22"/>
                <w:szCs w:val="22"/>
              </w:rPr>
              <w:t>personal data shall be kept in a form which permits identification of data subjects for no longer than is necessary for the purpose for which the personal data are processed”.</w:t>
            </w:r>
          </w:p>
          <w:p w14:paraId="12DD17EA" w14:textId="77777777" w:rsidR="00A00696" w:rsidRPr="00F45C1F" w:rsidRDefault="00A00696" w:rsidP="00A00696">
            <w:pPr>
              <w:jc w:val="both"/>
              <w:rPr>
                <w:rFonts w:cs="Arial"/>
                <w:sz w:val="22"/>
                <w:szCs w:val="22"/>
              </w:rPr>
            </w:pPr>
          </w:p>
          <w:p w14:paraId="1F01F2F1" w14:textId="0EB6AD73" w:rsidR="00A00696" w:rsidRDefault="00A00696" w:rsidP="00A00696">
            <w:pPr>
              <w:jc w:val="both"/>
              <w:rPr>
                <w:sz w:val="22"/>
                <w:szCs w:val="22"/>
              </w:rPr>
            </w:pPr>
            <w:r w:rsidRPr="003917C2">
              <w:rPr>
                <w:sz w:val="22"/>
                <w:szCs w:val="22"/>
              </w:rPr>
              <w:t>The review highlighted a number of service areas across both Council’s failing to follow the data retention/deletion requirements of the data management policies holding data in excess of business need and/or for a period of time exceeding that outlined in the ROPA/Information Asset Register/Retention Schedule</w:t>
            </w:r>
            <w:r>
              <w:rPr>
                <w:sz w:val="22"/>
                <w:szCs w:val="22"/>
              </w:rPr>
              <w:t>/Privacy Notice</w:t>
            </w:r>
            <w:r w:rsidRPr="003917C2">
              <w:rPr>
                <w:sz w:val="22"/>
                <w:szCs w:val="22"/>
              </w:rPr>
              <w:t>.</w:t>
            </w:r>
          </w:p>
          <w:p w14:paraId="1128CAE1" w14:textId="64FBD2C2" w:rsidR="00A00696" w:rsidRDefault="00A00696" w:rsidP="00A00696">
            <w:pPr>
              <w:jc w:val="both"/>
              <w:rPr>
                <w:sz w:val="22"/>
                <w:szCs w:val="22"/>
              </w:rPr>
            </w:pPr>
          </w:p>
          <w:p w14:paraId="2BD13F15" w14:textId="3FBDFDF0" w:rsidR="00A00696" w:rsidRPr="003917C2" w:rsidRDefault="00A00696" w:rsidP="00A00696">
            <w:pPr>
              <w:jc w:val="both"/>
              <w:rPr>
                <w:sz w:val="22"/>
                <w:szCs w:val="22"/>
              </w:rPr>
            </w:pPr>
            <w:r>
              <w:rPr>
                <w:sz w:val="22"/>
                <w:szCs w:val="22"/>
              </w:rPr>
              <w:t>Furthermore, services sampled also exhibited little awareness of the data archiving/deletion capability of the customer management system software that they were utilising to process personal data.</w:t>
            </w:r>
          </w:p>
          <w:p w14:paraId="0ABCE25F" w14:textId="3EB2E869" w:rsidR="00A00696" w:rsidRPr="00F45C1F" w:rsidRDefault="00A00696" w:rsidP="00A00696">
            <w:pPr>
              <w:jc w:val="both"/>
              <w:rPr>
                <w:sz w:val="22"/>
                <w:szCs w:val="22"/>
              </w:rPr>
            </w:pPr>
          </w:p>
        </w:tc>
        <w:tc>
          <w:tcPr>
            <w:tcW w:w="5811" w:type="dxa"/>
            <w:tcBorders>
              <w:top w:val="single" w:sz="4" w:space="0" w:color="auto"/>
              <w:left w:val="single" w:sz="4" w:space="0" w:color="auto"/>
              <w:bottom w:val="single" w:sz="4" w:space="0" w:color="auto"/>
              <w:right w:val="single" w:sz="4" w:space="0" w:color="auto"/>
            </w:tcBorders>
          </w:tcPr>
          <w:p w14:paraId="01F1051E" w14:textId="77777777" w:rsidR="00A00696" w:rsidRDefault="0047139B" w:rsidP="00A00696">
            <w:pPr>
              <w:ind w:left="7"/>
              <w:rPr>
                <w:sz w:val="20"/>
              </w:rPr>
            </w:pPr>
            <w:r>
              <w:rPr>
                <w:sz w:val="20"/>
              </w:rPr>
              <w:t xml:space="preserve">Agreed by SMT </w:t>
            </w:r>
          </w:p>
          <w:p w14:paraId="320750C8" w14:textId="77777777" w:rsidR="0047139B" w:rsidRDefault="0047139B" w:rsidP="00A00696">
            <w:pPr>
              <w:ind w:left="7"/>
              <w:rPr>
                <w:sz w:val="20"/>
              </w:rPr>
            </w:pPr>
          </w:p>
          <w:p w14:paraId="0B45177A" w14:textId="1A6E8E49" w:rsidR="0047139B" w:rsidRPr="00DB1CBF" w:rsidRDefault="0047139B" w:rsidP="00A00696">
            <w:pPr>
              <w:ind w:left="7"/>
              <w:rPr>
                <w:sz w:val="20"/>
              </w:rPr>
            </w:pPr>
            <w:r>
              <w:rPr>
                <w:sz w:val="20"/>
              </w:rPr>
              <w:t xml:space="preserve">Each member of SMT will ensure that their </w:t>
            </w:r>
            <w:r w:rsidR="00121832">
              <w:rPr>
                <w:sz w:val="20"/>
              </w:rPr>
              <w:t>Directorates</w:t>
            </w:r>
            <w:r>
              <w:rPr>
                <w:sz w:val="20"/>
              </w:rPr>
              <w:t xml:space="preserve"> </w:t>
            </w:r>
            <w:r w:rsidR="00121832">
              <w:rPr>
                <w:sz w:val="20"/>
              </w:rPr>
              <w:t>review data held (both paper based and electronically) to ensure compliance with their data retention schedules.</w:t>
            </w:r>
          </w:p>
        </w:tc>
        <w:tc>
          <w:tcPr>
            <w:tcW w:w="2101" w:type="dxa"/>
            <w:tcBorders>
              <w:top w:val="single" w:sz="4" w:space="0" w:color="auto"/>
              <w:left w:val="single" w:sz="4" w:space="0" w:color="auto"/>
              <w:bottom w:val="single" w:sz="4" w:space="0" w:color="auto"/>
              <w:right w:val="single" w:sz="4" w:space="0" w:color="auto"/>
            </w:tcBorders>
          </w:tcPr>
          <w:p w14:paraId="55598390" w14:textId="77777777" w:rsidR="00A00696" w:rsidRDefault="00121832" w:rsidP="00A00696">
            <w:pPr>
              <w:rPr>
                <w:sz w:val="20"/>
                <w:lang w:val="en-US" w:eastAsia="en-GB"/>
              </w:rPr>
            </w:pPr>
            <w:r>
              <w:rPr>
                <w:sz w:val="20"/>
                <w:lang w:val="en-US" w:eastAsia="en-GB"/>
              </w:rPr>
              <w:t xml:space="preserve">Senior Management Team </w:t>
            </w:r>
          </w:p>
          <w:p w14:paraId="6B45FF8D" w14:textId="77777777" w:rsidR="00121832" w:rsidRDefault="00121832" w:rsidP="00A00696">
            <w:pPr>
              <w:rPr>
                <w:sz w:val="20"/>
                <w:lang w:val="en-US" w:eastAsia="en-GB"/>
              </w:rPr>
            </w:pPr>
          </w:p>
          <w:p w14:paraId="74A2694D" w14:textId="21328D7D" w:rsidR="00121832" w:rsidRPr="00DB1CBF" w:rsidRDefault="00121832" w:rsidP="00A00696">
            <w:pPr>
              <w:rPr>
                <w:sz w:val="20"/>
                <w:lang w:val="en-US" w:eastAsia="en-GB"/>
              </w:rPr>
            </w:pPr>
            <w:r>
              <w:rPr>
                <w:sz w:val="20"/>
                <w:lang w:val="en-US" w:eastAsia="en-GB"/>
              </w:rPr>
              <w:t>September 2023</w:t>
            </w:r>
          </w:p>
        </w:tc>
      </w:tr>
      <w:tr w:rsidR="00A00696" w:rsidRPr="00DB1CBF" w14:paraId="14A530AE" w14:textId="77777777" w:rsidTr="00DB1CB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62"/>
        </w:trPr>
        <w:tc>
          <w:tcPr>
            <w:tcW w:w="710" w:type="dxa"/>
            <w:tcBorders>
              <w:top w:val="single" w:sz="4" w:space="0" w:color="auto"/>
              <w:left w:val="single" w:sz="4" w:space="0" w:color="auto"/>
              <w:bottom w:val="single" w:sz="4" w:space="0" w:color="auto"/>
              <w:right w:val="single" w:sz="4" w:space="0" w:color="auto"/>
            </w:tcBorders>
            <w:shd w:val="clear" w:color="auto" w:fill="auto"/>
          </w:tcPr>
          <w:p w14:paraId="03E777D7" w14:textId="61B793D0" w:rsidR="00A00696" w:rsidRPr="0002223A" w:rsidRDefault="00A00696" w:rsidP="00A00696">
            <w:pPr>
              <w:rPr>
                <w:sz w:val="20"/>
                <w:lang w:val="en-US" w:eastAsia="en-GB"/>
              </w:rPr>
            </w:pPr>
            <w:r w:rsidRPr="0002223A">
              <w:rPr>
                <w:sz w:val="20"/>
                <w:lang w:val="en-US" w:eastAsia="en-GB"/>
              </w:rPr>
              <w:t>10</w:t>
            </w:r>
          </w:p>
        </w:tc>
        <w:tc>
          <w:tcPr>
            <w:tcW w:w="6830" w:type="dxa"/>
            <w:tcBorders>
              <w:top w:val="single" w:sz="4" w:space="0" w:color="auto"/>
              <w:left w:val="single" w:sz="4" w:space="0" w:color="auto"/>
              <w:bottom w:val="single" w:sz="4" w:space="0" w:color="auto"/>
              <w:right w:val="single" w:sz="4" w:space="0" w:color="auto"/>
            </w:tcBorders>
          </w:tcPr>
          <w:p w14:paraId="427D4408" w14:textId="1F569F65" w:rsidR="00A00696" w:rsidRDefault="00A00696" w:rsidP="00A00696">
            <w:pPr>
              <w:jc w:val="both"/>
              <w:rPr>
                <w:sz w:val="22"/>
                <w:szCs w:val="22"/>
              </w:rPr>
            </w:pPr>
            <w:r w:rsidRPr="0002223A">
              <w:rPr>
                <w:sz w:val="22"/>
                <w:szCs w:val="22"/>
              </w:rPr>
              <w:t>A specific requirement of the respective data management policies for each Council is to maintain a register of destruction of records for data disposals/deletions. Where our testing did identify examples of good data management and expired data had been deleted in accordance with the agreed arrangements, a register of disposal had not been maintained.</w:t>
            </w:r>
          </w:p>
          <w:p w14:paraId="592DB617" w14:textId="49AF665F" w:rsidR="00A00696" w:rsidRDefault="00A00696" w:rsidP="00A00696">
            <w:pPr>
              <w:jc w:val="both"/>
              <w:rPr>
                <w:sz w:val="22"/>
                <w:szCs w:val="22"/>
              </w:rPr>
            </w:pPr>
          </w:p>
          <w:p w14:paraId="68F7386E" w14:textId="77777777" w:rsidR="00A00696" w:rsidRPr="0002223A" w:rsidRDefault="00A00696" w:rsidP="00A00696">
            <w:pPr>
              <w:jc w:val="both"/>
              <w:rPr>
                <w:sz w:val="22"/>
                <w:szCs w:val="22"/>
              </w:rPr>
            </w:pPr>
          </w:p>
          <w:p w14:paraId="61ED2B13" w14:textId="3350EC12" w:rsidR="00A00696" w:rsidRPr="0002223A" w:rsidRDefault="00A00696" w:rsidP="00A00696">
            <w:pPr>
              <w:jc w:val="both"/>
              <w:rPr>
                <w:sz w:val="22"/>
                <w:szCs w:val="22"/>
              </w:rPr>
            </w:pPr>
          </w:p>
        </w:tc>
        <w:tc>
          <w:tcPr>
            <w:tcW w:w="5811" w:type="dxa"/>
            <w:tcBorders>
              <w:top w:val="single" w:sz="4" w:space="0" w:color="auto"/>
              <w:left w:val="single" w:sz="4" w:space="0" w:color="auto"/>
              <w:bottom w:val="single" w:sz="4" w:space="0" w:color="auto"/>
              <w:right w:val="single" w:sz="4" w:space="0" w:color="auto"/>
            </w:tcBorders>
          </w:tcPr>
          <w:p w14:paraId="14BB4390" w14:textId="3EC51902" w:rsidR="00A00696" w:rsidRDefault="00121832" w:rsidP="00A00696">
            <w:pPr>
              <w:rPr>
                <w:sz w:val="20"/>
              </w:rPr>
            </w:pPr>
            <w:r>
              <w:rPr>
                <w:sz w:val="20"/>
              </w:rPr>
              <w:t xml:space="preserve">Agreed </w:t>
            </w:r>
            <w:r w:rsidR="00A00696">
              <w:rPr>
                <w:sz w:val="20"/>
              </w:rPr>
              <w:t xml:space="preserve">by SMT </w:t>
            </w:r>
          </w:p>
          <w:p w14:paraId="2A5D35DF" w14:textId="54E8852D" w:rsidR="00121832" w:rsidRDefault="00121832" w:rsidP="00A00696">
            <w:pPr>
              <w:rPr>
                <w:sz w:val="20"/>
              </w:rPr>
            </w:pPr>
          </w:p>
          <w:p w14:paraId="7749EF07" w14:textId="21067D52" w:rsidR="00121832" w:rsidRDefault="00121832" w:rsidP="00A00696">
            <w:pPr>
              <w:rPr>
                <w:sz w:val="20"/>
              </w:rPr>
            </w:pPr>
            <w:r>
              <w:rPr>
                <w:sz w:val="20"/>
              </w:rPr>
              <w:t xml:space="preserve">Each member of SMT will ensure that a register of destruction of records for data disposals </w:t>
            </w:r>
            <w:r w:rsidR="00D551F7">
              <w:rPr>
                <w:sz w:val="20"/>
              </w:rPr>
              <w:t>is completed and maintained going forwards.</w:t>
            </w:r>
          </w:p>
          <w:p w14:paraId="141FE09B" w14:textId="77777777" w:rsidR="00121832" w:rsidRDefault="00121832" w:rsidP="00A00696">
            <w:pPr>
              <w:rPr>
                <w:sz w:val="20"/>
              </w:rPr>
            </w:pPr>
          </w:p>
          <w:p w14:paraId="629A6C0A" w14:textId="6F1BAF45" w:rsidR="00121832" w:rsidRPr="00100ACA" w:rsidRDefault="00121832" w:rsidP="00A00696">
            <w:pPr>
              <w:rPr>
                <w:color w:val="FF0000"/>
                <w:sz w:val="20"/>
              </w:rPr>
            </w:pPr>
          </w:p>
        </w:tc>
        <w:tc>
          <w:tcPr>
            <w:tcW w:w="2101" w:type="dxa"/>
            <w:tcBorders>
              <w:top w:val="single" w:sz="4" w:space="0" w:color="auto"/>
              <w:left w:val="single" w:sz="4" w:space="0" w:color="auto"/>
              <w:bottom w:val="single" w:sz="4" w:space="0" w:color="auto"/>
              <w:right w:val="single" w:sz="4" w:space="0" w:color="auto"/>
            </w:tcBorders>
          </w:tcPr>
          <w:p w14:paraId="1D80FC2A" w14:textId="77777777" w:rsidR="00D551F7" w:rsidRDefault="00D551F7" w:rsidP="00D551F7">
            <w:pPr>
              <w:rPr>
                <w:sz w:val="20"/>
                <w:lang w:val="en-US" w:eastAsia="en-GB"/>
              </w:rPr>
            </w:pPr>
            <w:r>
              <w:rPr>
                <w:sz w:val="20"/>
                <w:lang w:val="en-US" w:eastAsia="en-GB"/>
              </w:rPr>
              <w:t xml:space="preserve">Senior Management Team </w:t>
            </w:r>
          </w:p>
          <w:p w14:paraId="7856AA93" w14:textId="77777777" w:rsidR="00D551F7" w:rsidRDefault="00D551F7" w:rsidP="00D551F7">
            <w:pPr>
              <w:rPr>
                <w:sz w:val="20"/>
                <w:lang w:val="en-US" w:eastAsia="en-GB"/>
              </w:rPr>
            </w:pPr>
          </w:p>
          <w:p w14:paraId="592FAA4D" w14:textId="2FDAC902" w:rsidR="00A00696" w:rsidRPr="00DB1CBF" w:rsidRDefault="00D551F7" w:rsidP="00D551F7">
            <w:pPr>
              <w:rPr>
                <w:sz w:val="20"/>
                <w:lang w:val="en-US" w:eastAsia="en-GB"/>
              </w:rPr>
            </w:pPr>
            <w:r>
              <w:rPr>
                <w:sz w:val="20"/>
                <w:lang w:val="en-US" w:eastAsia="en-GB"/>
              </w:rPr>
              <w:t>September 2023</w:t>
            </w:r>
          </w:p>
        </w:tc>
      </w:tr>
      <w:tr w:rsidR="00A00696" w:rsidRPr="00DB1CBF" w14:paraId="347BC755" w14:textId="77777777" w:rsidTr="00DB1CB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62"/>
        </w:trPr>
        <w:tc>
          <w:tcPr>
            <w:tcW w:w="15452" w:type="dxa"/>
            <w:gridSpan w:val="4"/>
            <w:tcBorders>
              <w:top w:val="single" w:sz="4" w:space="0" w:color="auto"/>
              <w:left w:val="single" w:sz="4" w:space="0" w:color="auto"/>
              <w:bottom w:val="single" w:sz="4" w:space="0" w:color="auto"/>
              <w:right w:val="single" w:sz="4" w:space="0" w:color="auto"/>
            </w:tcBorders>
            <w:shd w:val="clear" w:color="auto" w:fill="auto"/>
          </w:tcPr>
          <w:p w14:paraId="20493B7C" w14:textId="77777777" w:rsidR="00A00696" w:rsidRPr="00DB1CBF" w:rsidRDefault="00A00696" w:rsidP="00A00696">
            <w:pPr>
              <w:rPr>
                <w:sz w:val="20"/>
                <w:lang w:val="en-US" w:eastAsia="en-GB"/>
              </w:rPr>
            </w:pPr>
            <w:r w:rsidRPr="00DB1CBF">
              <w:rPr>
                <w:b/>
                <w:sz w:val="20"/>
                <w:lang w:val="en-US" w:eastAsia="en-GB"/>
              </w:rPr>
              <w:lastRenderedPageBreak/>
              <w:t>South Ribble Only Findings</w:t>
            </w:r>
          </w:p>
        </w:tc>
      </w:tr>
      <w:tr w:rsidR="00A00696" w:rsidRPr="00DB1CBF" w14:paraId="051CB934" w14:textId="77777777" w:rsidTr="00DB1CB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710" w:type="dxa"/>
            <w:tcBorders>
              <w:top w:val="single" w:sz="4" w:space="0" w:color="auto"/>
              <w:left w:val="single" w:sz="4" w:space="0" w:color="auto"/>
              <w:bottom w:val="single" w:sz="4" w:space="0" w:color="auto"/>
              <w:right w:val="single" w:sz="4" w:space="0" w:color="auto"/>
            </w:tcBorders>
            <w:shd w:val="clear" w:color="auto" w:fill="auto"/>
          </w:tcPr>
          <w:p w14:paraId="17A03E83" w14:textId="717B91D6" w:rsidR="00A00696" w:rsidRPr="00DB1CBF" w:rsidRDefault="00A00696" w:rsidP="00A00696">
            <w:pPr>
              <w:rPr>
                <w:sz w:val="20"/>
                <w:lang w:val="en-US" w:eastAsia="en-GB"/>
              </w:rPr>
            </w:pPr>
            <w:r>
              <w:rPr>
                <w:sz w:val="20"/>
                <w:lang w:val="en-US" w:eastAsia="en-GB"/>
              </w:rPr>
              <w:t>11</w:t>
            </w:r>
          </w:p>
        </w:tc>
        <w:tc>
          <w:tcPr>
            <w:tcW w:w="6830" w:type="dxa"/>
            <w:tcBorders>
              <w:top w:val="single" w:sz="4" w:space="0" w:color="auto"/>
              <w:left w:val="single" w:sz="4" w:space="0" w:color="auto"/>
              <w:bottom w:val="single" w:sz="4" w:space="0" w:color="auto"/>
              <w:right w:val="single" w:sz="4" w:space="0" w:color="auto"/>
            </w:tcBorders>
          </w:tcPr>
          <w:p w14:paraId="4E993A0A" w14:textId="3F85E536" w:rsidR="00A00696" w:rsidRDefault="00A00696" w:rsidP="00A00696">
            <w:pPr>
              <w:jc w:val="both"/>
              <w:rPr>
                <w:sz w:val="22"/>
                <w:szCs w:val="22"/>
              </w:rPr>
            </w:pPr>
            <w:r>
              <w:rPr>
                <w:sz w:val="22"/>
                <w:szCs w:val="22"/>
              </w:rPr>
              <w:t>Prior to logging into the Council’s joint network each day officers are required to affirm that they understand and agree to the requirements of the Information Security Framework and its associated data policies including the Corporate Data Usage Policy (CDUP). Testing identified that the CDUP is not available to South Ribble officers on Connect or via the Learning Hub and appears to be a CBC only policy, not applicable to South Ribble officers.</w:t>
            </w:r>
          </w:p>
          <w:p w14:paraId="798AF7FC" w14:textId="49B696A1" w:rsidR="00A00696" w:rsidRPr="00DB1CBF" w:rsidRDefault="00A00696" w:rsidP="00A00696">
            <w:pPr>
              <w:rPr>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63587AED" w14:textId="6C9E404D" w:rsidR="00A00696" w:rsidRPr="00DB1CBF" w:rsidRDefault="00D551F7" w:rsidP="00A00696">
            <w:pPr>
              <w:rPr>
                <w:sz w:val="20"/>
              </w:rPr>
            </w:pPr>
            <w:r>
              <w:rPr>
                <w:sz w:val="20"/>
              </w:rPr>
              <w:t>Shared policies being developed and awareness to be raised.</w:t>
            </w:r>
          </w:p>
        </w:tc>
        <w:tc>
          <w:tcPr>
            <w:tcW w:w="2101" w:type="dxa"/>
            <w:tcBorders>
              <w:top w:val="single" w:sz="4" w:space="0" w:color="auto"/>
              <w:left w:val="single" w:sz="4" w:space="0" w:color="auto"/>
              <w:bottom w:val="single" w:sz="4" w:space="0" w:color="auto"/>
              <w:right w:val="single" w:sz="4" w:space="0" w:color="auto"/>
            </w:tcBorders>
          </w:tcPr>
          <w:p w14:paraId="5470C404" w14:textId="5BFDCB97" w:rsidR="00A00696" w:rsidRPr="00DB1CBF" w:rsidRDefault="00D551F7" w:rsidP="00A00696">
            <w:pPr>
              <w:rPr>
                <w:sz w:val="20"/>
                <w:lang w:val="en-US" w:eastAsia="en-GB"/>
              </w:rPr>
            </w:pPr>
            <w:r>
              <w:rPr>
                <w:sz w:val="20"/>
                <w:lang w:val="en-US" w:eastAsia="en-GB"/>
              </w:rPr>
              <w:t>Complete</w:t>
            </w:r>
          </w:p>
        </w:tc>
      </w:tr>
      <w:tr w:rsidR="00A00696" w:rsidRPr="00DB1CBF" w14:paraId="590C7C2E" w14:textId="77777777" w:rsidTr="00DB1CB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15452" w:type="dxa"/>
            <w:gridSpan w:val="4"/>
            <w:tcBorders>
              <w:top w:val="single" w:sz="4" w:space="0" w:color="auto"/>
              <w:left w:val="single" w:sz="4" w:space="0" w:color="auto"/>
              <w:bottom w:val="single" w:sz="4" w:space="0" w:color="auto"/>
              <w:right w:val="single" w:sz="4" w:space="0" w:color="auto"/>
            </w:tcBorders>
            <w:shd w:val="clear" w:color="auto" w:fill="auto"/>
          </w:tcPr>
          <w:p w14:paraId="09E2B37D" w14:textId="77777777" w:rsidR="00A00696" w:rsidRPr="00DB1CBF" w:rsidRDefault="00A00696" w:rsidP="00A00696">
            <w:pPr>
              <w:rPr>
                <w:sz w:val="20"/>
                <w:lang w:val="en-US" w:eastAsia="en-GB"/>
              </w:rPr>
            </w:pPr>
            <w:r w:rsidRPr="00DB1CBF">
              <w:rPr>
                <w:b/>
                <w:sz w:val="20"/>
                <w:lang w:val="en-US" w:eastAsia="en-GB"/>
              </w:rPr>
              <w:t>Chorley Only Findings</w:t>
            </w:r>
          </w:p>
        </w:tc>
      </w:tr>
      <w:tr w:rsidR="00A00696" w:rsidRPr="00DB1CBF" w14:paraId="0391088B" w14:textId="77777777" w:rsidTr="00DB1CB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710" w:type="dxa"/>
            <w:tcBorders>
              <w:top w:val="single" w:sz="4" w:space="0" w:color="auto"/>
              <w:left w:val="single" w:sz="4" w:space="0" w:color="auto"/>
              <w:bottom w:val="single" w:sz="4" w:space="0" w:color="auto"/>
              <w:right w:val="single" w:sz="4" w:space="0" w:color="auto"/>
            </w:tcBorders>
            <w:shd w:val="clear" w:color="auto" w:fill="auto"/>
          </w:tcPr>
          <w:p w14:paraId="4F04CC46" w14:textId="2C1A1341" w:rsidR="00A00696" w:rsidRPr="00DB1CBF" w:rsidRDefault="00A00696" w:rsidP="00A00696">
            <w:pPr>
              <w:rPr>
                <w:sz w:val="22"/>
                <w:szCs w:val="22"/>
              </w:rPr>
            </w:pPr>
            <w:r>
              <w:rPr>
                <w:sz w:val="22"/>
                <w:szCs w:val="22"/>
              </w:rPr>
              <w:t>12</w:t>
            </w:r>
          </w:p>
        </w:tc>
        <w:tc>
          <w:tcPr>
            <w:tcW w:w="6830" w:type="dxa"/>
            <w:tcBorders>
              <w:top w:val="single" w:sz="4" w:space="0" w:color="auto"/>
              <w:left w:val="single" w:sz="4" w:space="0" w:color="auto"/>
              <w:bottom w:val="single" w:sz="4" w:space="0" w:color="auto"/>
              <w:right w:val="single" w:sz="4" w:space="0" w:color="auto"/>
            </w:tcBorders>
          </w:tcPr>
          <w:p w14:paraId="061D71ED" w14:textId="15ABC280" w:rsidR="00A00696" w:rsidRDefault="00A00696" w:rsidP="00A00696">
            <w:pPr>
              <w:rPr>
                <w:sz w:val="22"/>
                <w:szCs w:val="22"/>
              </w:rPr>
            </w:pPr>
            <w:r w:rsidRPr="00DB1CBF">
              <w:rPr>
                <w:sz w:val="22"/>
                <w:szCs w:val="22"/>
              </w:rPr>
              <w:t xml:space="preserve">Testing identified that </w:t>
            </w:r>
            <w:r>
              <w:rPr>
                <w:sz w:val="22"/>
                <w:szCs w:val="22"/>
              </w:rPr>
              <w:t xml:space="preserve">Legal Services </w:t>
            </w:r>
            <w:r w:rsidRPr="00DB1CBF">
              <w:rPr>
                <w:sz w:val="22"/>
                <w:szCs w:val="22"/>
              </w:rPr>
              <w:t>did not have a privacy notice in place</w:t>
            </w:r>
            <w:r>
              <w:rPr>
                <w:sz w:val="22"/>
                <w:szCs w:val="22"/>
              </w:rPr>
              <w:t xml:space="preserve"> and available to view on the Council’s website.</w:t>
            </w:r>
          </w:p>
          <w:p w14:paraId="7A6ACEA5" w14:textId="77777777" w:rsidR="00A00696" w:rsidRPr="00DB1CBF" w:rsidRDefault="00A00696" w:rsidP="00A00696">
            <w:pPr>
              <w:rPr>
                <w:sz w:val="22"/>
                <w:szCs w:val="22"/>
              </w:rPr>
            </w:pPr>
          </w:p>
          <w:p w14:paraId="609647C6" w14:textId="77777777" w:rsidR="00A00696" w:rsidRDefault="00A00696" w:rsidP="00A00696">
            <w:pPr>
              <w:rPr>
                <w:sz w:val="22"/>
                <w:szCs w:val="22"/>
              </w:rPr>
            </w:pPr>
            <w:r w:rsidRPr="00DB1CBF">
              <w:rPr>
                <w:sz w:val="22"/>
                <w:szCs w:val="22"/>
              </w:rPr>
              <w:t>To comply with the requirements of GDPR, privacy notices are required where personal data is processed.</w:t>
            </w:r>
          </w:p>
          <w:p w14:paraId="32A83211" w14:textId="35B44A61" w:rsidR="00A00696" w:rsidRPr="00DB1CBF" w:rsidRDefault="00A00696" w:rsidP="00A00696">
            <w:pPr>
              <w:rPr>
                <w:sz w:val="22"/>
                <w:szCs w:val="22"/>
              </w:rPr>
            </w:pPr>
          </w:p>
        </w:tc>
        <w:tc>
          <w:tcPr>
            <w:tcW w:w="5811" w:type="dxa"/>
            <w:tcBorders>
              <w:top w:val="single" w:sz="4" w:space="0" w:color="auto"/>
              <w:left w:val="single" w:sz="4" w:space="0" w:color="auto"/>
              <w:bottom w:val="single" w:sz="4" w:space="0" w:color="auto"/>
              <w:right w:val="single" w:sz="4" w:space="0" w:color="auto"/>
            </w:tcBorders>
          </w:tcPr>
          <w:p w14:paraId="79958D04" w14:textId="3AC91114" w:rsidR="00A00696" w:rsidRPr="00DB1CBF" w:rsidRDefault="00A00696" w:rsidP="00A00696">
            <w:pPr>
              <w:rPr>
                <w:sz w:val="20"/>
              </w:rPr>
            </w:pPr>
            <w:r>
              <w:rPr>
                <w:sz w:val="20"/>
              </w:rPr>
              <w:t>Agreed – Privacy notice will be placed on the website</w:t>
            </w:r>
          </w:p>
        </w:tc>
        <w:tc>
          <w:tcPr>
            <w:tcW w:w="2101" w:type="dxa"/>
            <w:tcBorders>
              <w:top w:val="single" w:sz="4" w:space="0" w:color="auto"/>
              <w:left w:val="single" w:sz="4" w:space="0" w:color="auto"/>
              <w:bottom w:val="single" w:sz="4" w:space="0" w:color="auto"/>
              <w:right w:val="single" w:sz="4" w:space="0" w:color="auto"/>
            </w:tcBorders>
          </w:tcPr>
          <w:p w14:paraId="1B12E0BF" w14:textId="77777777" w:rsidR="00A00696" w:rsidRDefault="00A00696" w:rsidP="00A00696">
            <w:pPr>
              <w:rPr>
                <w:sz w:val="20"/>
                <w:lang w:val="en-US" w:eastAsia="en-GB"/>
              </w:rPr>
            </w:pPr>
            <w:r>
              <w:rPr>
                <w:sz w:val="20"/>
                <w:lang w:val="en-US" w:eastAsia="en-GB"/>
              </w:rPr>
              <w:t>Director of Governance</w:t>
            </w:r>
          </w:p>
          <w:p w14:paraId="70ECC7A6" w14:textId="77777777" w:rsidR="00A00696" w:rsidRDefault="00A00696" w:rsidP="00A00696">
            <w:pPr>
              <w:rPr>
                <w:sz w:val="20"/>
                <w:lang w:val="en-US" w:eastAsia="en-GB"/>
              </w:rPr>
            </w:pPr>
          </w:p>
          <w:p w14:paraId="71F607B7" w14:textId="77777777" w:rsidR="00A00696" w:rsidRDefault="00A00696" w:rsidP="00A00696">
            <w:pPr>
              <w:rPr>
                <w:sz w:val="20"/>
                <w:lang w:val="en-US" w:eastAsia="en-GB"/>
              </w:rPr>
            </w:pPr>
            <w:r>
              <w:rPr>
                <w:sz w:val="20"/>
                <w:lang w:val="en-US" w:eastAsia="en-GB"/>
              </w:rPr>
              <w:t>June 23</w:t>
            </w:r>
          </w:p>
          <w:p w14:paraId="794FC04B" w14:textId="5D4317D4" w:rsidR="00A00696" w:rsidRPr="00DB1CBF" w:rsidRDefault="00A00696" w:rsidP="00A00696">
            <w:pPr>
              <w:rPr>
                <w:sz w:val="20"/>
                <w:lang w:val="en-US" w:eastAsia="en-GB"/>
              </w:rPr>
            </w:pPr>
          </w:p>
        </w:tc>
      </w:tr>
      <w:tr w:rsidR="00A00696" w:rsidRPr="00DB1CBF" w14:paraId="1E324DA3" w14:textId="77777777" w:rsidTr="00DB1CB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710" w:type="dxa"/>
            <w:tcBorders>
              <w:top w:val="single" w:sz="4" w:space="0" w:color="auto"/>
              <w:left w:val="single" w:sz="4" w:space="0" w:color="auto"/>
              <w:bottom w:val="single" w:sz="4" w:space="0" w:color="auto"/>
              <w:right w:val="single" w:sz="4" w:space="0" w:color="auto"/>
            </w:tcBorders>
            <w:shd w:val="clear" w:color="auto" w:fill="auto"/>
          </w:tcPr>
          <w:p w14:paraId="6D5BEB7B" w14:textId="77777777" w:rsidR="00A00696" w:rsidRDefault="00A00696" w:rsidP="00A00696">
            <w:pPr>
              <w:rPr>
                <w:sz w:val="22"/>
                <w:szCs w:val="22"/>
              </w:rPr>
            </w:pPr>
          </w:p>
        </w:tc>
        <w:tc>
          <w:tcPr>
            <w:tcW w:w="6830" w:type="dxa"/>
            <w:tcBorders>
              <w:top w:val="single" w:sz="4" w:space="0" w:color="auto"/>
              <w:left w:val="single" w:sz="4" w:space="0" w:color="auto"/>
              <w:bottom w:val="single" w:sz="4" w:space="0" w:color="auto"/>
              <w:right w:val="single" w:sz="4" w:space="0" w:color="auto"/>
            </w:tcBorders>
          </w:tcPr>
          <w:p w14:paraId="0AD91D24" w14:textId="03659D09" w:rsidR="00A00696" w:rsidRDefault="00A00696" w:rsidP="00A00696">
            <w:pPr>
              <w:rPr>
                <w:bCs/>
                <w:sz w:val="22"/>
                <w:szCs w:val="22"/>
                <w:lang w:val="en-US" w:eastAsia="en-GB"/>
              </w:rPr>
            </w:pPr>
            <w:r w:rsidRPr="00623071">
              <w:rPr>
                <w:bCs/>
                <w:sz w:val="22"/>
                <w:szCs w:val="22"/>
                <w:lang w:val="en-US" w:eastAsia="en-GB"/>
              </w:rPr>
              <w:t>Outside the agreed scope for th</w:t>
            </w:r>
            <w:r>
              <w:rPr>
                <w:bCs/>
                <w:sz w:val="22"/>
                <w:szCs w:val="22"/>
                <w:lang w:val="en-US" w:eastAsia="en-GB"/>
              </w:rPr>
              <w:t>is</w:t>
            </w:r>
            <w:r w:rsidRPr="00623071">
              <w:rPr>
                <w:bCs/>
                <w:sz w:val="22"/>
                <w:szCs w:val="22"/>
                <w:lang w:val="en-US" w:eastAsia="en-GB"/>
              </w:rPr>
              <w:t xml:space="preserve"> review, testing identified that there is the opportunity to align processes and policies given the expansion of shared service</w:t>
            </w:r>
            <w:r>
              <w:rPr>
                <w:bCs/>
                <w:sz w:val="22"/>
                <w:szCs w:val="22"/>
                <w:lang w:val="en-US" w:eastAsia="en-GB"/>
              </w:rPr>
              <w:t>s between Chorley Council and South Ribble Council and the similarity of the Council’s data processing requirements. This option should be explored further when considering actions for the above findings.</w:t>
            </w:r>
          </w:p>
          <w:p w14:paraId="6C4608DB" w14:textId="55CEA84D" w:rsidR="00A00696" w:rsidRDefault="00A00696" w:rsidP="00A00696">
            <w:pPr>
              <w:rPr>
                <w:bCs/>
                <w:sz w:val="22"/>
                <w:szCs w:val="22"/>
                <w:lang w:val="en-US" w:eastAsia="en-GB"/>
              </w:rPr>
            </w:pPr>
          </w:p>
          <w:p w14:paraId="741B7DCB" w14:textId="7AAAF685" w:rsidR="00A00696" w:rsidRPr="00623071" w:rsidRDefault="00A00696" w:rsidP="00A00696">
            <w:pPr>
              <w:rPr>
                <w:bCs/>
                <w:sz w:val="22"/>
                <w:szCs w:val="22"/>
                <w:lang w:val="en-US" w:eastAsia="en-GB"/>
              </w:rPr>
            </w:pPr>
            <w:r>
              <w:rPr>
                <w:rFonts w:cs="Arial"/>
                <w:sz w:val="22"/>
                <w:szCs w:val="22"/>
              </w:rPr>
              <w:t xml:space="preserve">During the course of our review this weakness was acknowledged by the SIRO and DPO and commitment was provided to align and re-publish data management policies across both Councils. </w:t>
            </w:r>
          </w:p>
          <w:p w14:paraId="7A65AE6A" w14:textId="77777777" w:rsidR="00A00696" w:rsidRPr="00DB1CBF" w:rsidRDefault="00A00696" w:rsidP="00A00696">
            <w:pPr>
              <w:rPr>
                <w:sz w:val="22"/>
                <w:szCs w:val="22"/>
              </w:rPr>
            </w:pPr>
          </w:p>
        </w:tc>
        <w:tc>
          <w:tcPr>
            <w:tcW w:w="5811" w:type="dxa"/>
            <w:tcBorders>
              <w:top w:val="single" w:sz="4" w:space="0" w:color="auto"/>
              <w:left w:val="single" w:sz="4" w:space="0" w:color="auto"/>
              <w:bottom w:val="single" w:sz="4" w:space="0" w:color="auto"/>
              <w:right w:val="single" w:sz="4" w:space="0" w:color="auto"/>
            </w:tcBorders>
          </w:tcPr>
          <w:p w14:paraId="60CC72C7" w14:textId="77777777" w:rsidR="00A00696" w:rsidRDefault="00A00696" w:rsidP="00A00696">
            <w:pPr>
              <w:rPr>
                <w:sz w:val="20"/>
              </w:rPr>
            </w:pPr>
            <w:r>
              <w:rPr>
                <w:sz w:val="20"/>
              </w:rPr>
              <w:t>See action 2</w:t>
            </w:r>
          </w:p>
          <w:p w14:paraId="29E10588" w14:textId="10853199" w:rsidR="00A00696" w:rsidRPr="00DB1CBF" w:rsidRDefault="00A00696" w:rsidP="00A00696">
            <w:pPr>
              <w:rPr>
                <w:sz w:val="20"/>
              </w:rPr>
            </w:pPr>
          </w:p>
        </w:tc>
        <w:tc>
          <w:tcPr>
            <w:tcW w:w="2101" w:type="dxa"/>
            <w:tcBorders>
              <w:top w:val="single" w:sz="4" w:space="0" w:color="auto"/>
              <w:left w:val="single" w:sz="4" w:space="0" w:color="auto"/>
              <w:bottom w:val="single" w:sz="4" w:space="0" w:color="auto"/>
              <w:right w:val="single" w:sz="4" w:space="0" w:color="auto"/>
            </w:tcBorders>
          </w:tcPr>
          <w:p w14:paraId="389DF0F9" w14:textId="77777777" w:rsidR="00A00696" w:rsidRPr="00DB1CBF" w:rsidRDefault="00A00696" w:rsidP="00A00696">
            <w:pPr>
              <w:rPr>
                <w:sz w:val="20"/>
                <w:lang w:val="en-US" w:eastAsia="en-GB"/>
              </w:rPr>
            </w:pPr>
          </w:p>
        </w:tc>
      </w:tr>
    </w:tbl>
    <w:p w14:paraId="4E502699" w14:textId="73E5ACA5" w:rsidR="00DB1CBF" w:rsidRDefault="00DB1CBF" w:rsidP="00AC0970">
      <w:pPr>
        <w:rPr>
          <w:sz w:val="20"/>
          <w:lang w:val="en-US" w:eastAsia="en-GB"/>
        </w:rPr>
      </w:pPr>
    </w:p>
    <w:p w14:paraId="4D1D39D1" w14:textId="753FD4C6" w:rsidR="00DB1CBF" w:rsidRDefault="00DB1CBF" w:rsidP="00AC0970">
      <w:pPr>
        <w:rPr>
          <w:sz w:val="20"/>
          <w:lang w:val="en-US" w:eastAsia="en-GB"/>
        </w:rPr>
      </w:pPr>
    </w:p>
    <w:p w14:paraId="2CD2A592" w14:textId="28268C69" w:rsidR="00DB1CBF" w:rsidRDefault="00DB1CBF" w:rsidP="00AC0970">
      <w:pPr>
        <w:rPr>
          <w:sz w:val="20"/>
          <w:lang w:val="en-US" w:eastAsia="en-GB"/>
        </w:rPr>
      </w:pPr>
    </w:p>
    <w:p w14:paraId="69E55EBA" w14:textId="1F6FE375" w:rsidR="00DB1CBF" w:rsidRDefault="00DB1CBF" w:rsidP="00AC0970">
      <w:pPr>
        <w:rPr>
          <w:sz w:val="20"/>
          <w:lang w:val="en-US" w:eastAsia="en-GB"/>
        </w:rPr>
      </w:pPr>
    </w:p>
    <w:p w14:paraId="2275C9D6" w14:textId="1BCCD16A" w:rsidR="00DB1CBF" w:rsidRDefault="00DB1CBF" w:rsidP="00AC0970">
      <w:pPr>
        <w:rPr>
          <w:sz w:val="20"/>
          <w:lang w:val="en-US" w:eastAsia="en-GB"/>
        </w:rPr>
      </w:pPr>
    </w:p>
    <w:p w14:paraId="1B8A8B9A" w14:textId="2D1A6059" w:rsidR="00DB1CBF" w:rsidRDefault="00DB1CBF" w:rsidP="00AC0970">
      <w:pPr>
        <w:rPr>
          <w:sz w:val="20"/>
          <w:lang w:val="en-US" w:eastAsia="en-GB"/>
        </w:rPr>
      </w:pPr>
    </w:p>
    <w:p w14:paraId="67EF0228" w14:textId="5732B1D7" w:rsidR="00DB1CBF" w:rsidRDefault="00DB1CBF" w:rsidP="00AC0970">
      <w:pPr>
        <w:rPr>
          <w:sz w:val="20"/>
          <w:lang w:val="en-US" w:eastAsia="en-GB"/>
        </w:rPr>
      </w:pPr>
    </w:p>
    <w:p w14:paraId="4EDD61DE" w14:textId="1E00568B" w:rsidR="00DB1CBF" w:rsidRDefault="00DB1CBF" w:rsidP="00AC0970">
      <w:pPr>
        <w:rPr>
          <w:sz w:val="20"/>
          <w:lang w:val="en-US" w:eastAsia="en-GB"/>
        </w:rPr>
      </w:pPr>
    </w:p>
    <w:p w14:paraId="3D99F593" w14:textId="566EE756" w:rsidR="00DB1CBF" w:rsidRDefault="00DB1CBF" w:rsidP="00AC0970">
      <w:pPr>
        <w:rPr>
          <w:sz w:val="20"/>
          <w:lang w:val="en-US" w:eastAsia="en-GB"/>
        </w:rPr>
      </w:pPr>
    </w:p>
    <w:p w14:paraId="77ADAD66" w14:textId="5CE2161E" w:rsidR="00DB1CBF" w:rsidRDefault="00DB1CBF" w:rsidP="00AC0970">
      <w:pPr>
        <w:rPr>
          <w:sz w:val="20"/>
          <w:lang w:val="en-US" w:eastAsia="en-GB"/>
        </w:rPr>
      </w:pPr>
    </w:p>
    <w:p w14:paraId="687764AC" w14:textId="475E0A47" w:rsidR="00DB1CBF" w:rsidRDefault="00DB1CBF" w:rsidP="00AC0970">
      <w:pPr>
        <w:rPr>
          <w:sz w:val="20"/>
          <w:lang w:val="en-US" w:eastAsia="en-GB"/>
        </w:rPr>
      </w:pPr>
    </w:p>
    <w:p w14:paraId="7DBD1FEE" w14:textId="5B7EDB01" w:rsidR="00DB1CBF" w:rsidRDefault="00DB1CBF" w:rsidP="00AC0970">
      <w:pPr>
        <w:rPr>
          <w:sz w:val="20"/>
          <w:lang w:val="en-US" w:eastAsia="en-GB"/>
        </w:rPr>
      </w:pPr>
    </w:p>
    <w:p w14:paraId="2CA4A4C8" w14:textId="43526A51" w:rsidR="00DB1CBF" w:rsidRDefault="00DB1CBF" w:rsidP="00AC0970">
      <w:pPr>
        <w:rPr>
          <w:sz w:val="20"/>
          <w:lang w:val="en-US" w:eastAsia="en-GB"/>
        </w:rPr>
      </w:pPr>
    </w:p>
    <w:p w14:paraId="4BC58136" w14:textId="72FAE202" w:rsidR="00DB1CBF" w:rsidRDefault="00DB1CBF" w:rsidP="00AC0970">
      <w:pPr>
        <w:rPr>
          <w:sz w:val="20"/>
          <w:lang w:val="en-US" w:eastAsia="en-GB"/>
        </w:rPr>
      </w:pPr>
    </w:p>
    <w:p w14:paraId="1DBD6E6D" w14:textId="77777777" w:rsidR="00DB1CBF" w:rsidRPr="00AC0970" w:rsidRDefault="00DB1CBF" w:rsidP="00AC0970">
      <w:pPr>
        <w:rPr>
          <w:sz w:val="20"/>
          <w:lang w:val="en-US" w:eastAsia="en-GB"/>
        </w:rPr>
      </w:pPr>
    </w:p>
    <w:p w14:paraId="0BE78499" w14:textId="77777777" w:rsidR="00AC0970" w:rsidRDefault="00AC0970"/>
    <w:p w14:paraId="4BD696C8" w14:textId="77777777" w:rsidR="00AC0970" w:rsidRDefault="00AC0970"/>
    <w:p w14:paraId="02634F27" w14:textId="77777777" w:rsidR="00AC0970" w:rsidRPr="00931111" w:rsidRDefault="00AC0970"/>
    <w:sectPr w:rsidR="00AC0970" w:rsidRPr="00931111" w:rsidSect="00862653">
      <w:headerReference w:type="default" r:id="rId12"/>
      <w:pgSz w:w="16839" w:h="11907" w:orient="landscape" w:code="9"/>
      <w:pgMar w:top="1797" w:right="821" w:bottom="1797"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A3E47" w14:textId="77777777" w:rsidR="00912A2A" w:rsidRDefault="00912A2A">
      <w:r>
        <w:separator/>
      </w:r>
    </w:p>
  </w:endnote>
  <w:endnote w:type="continuationSeparator" w:id="0">
    <w:p w14:paraId="3F260E5C" w14:textId="77777777" w:rsidR="00912A2A" w:rsidRDefault="00912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CAF98" w14:textId="77777777" w:rsidR="00912A2A" w:rsidRDefault="00912A2A" w:rsidP="00514D84">
    <w:pPr>
      <w:pStyle w:val="Footer"/>
      <w:framePr w:wrap="auto" w:vAnchor="text" w:hAnchor="margin" w:xAlign="center" w:y="1"/>
      <w:ind w:right="-4968" w:hanging="142"/>
      <w:rPr>
        <w:rStyle w:val="PageNumber"/>
      </w:rPr>
    </w:pPr>
  </w:p>
  <w:p w14:paraId="07483924" w14:textId="174B14D6" w:rsidR="00912A2A" w:rsidRPr="00514D84" w:rsidRDefault="00912A2A" w:rsidP="005F52B9">
    <w:pPr>
      <w:ind w:left="-851" w:right="329"/>
      <w:jc w:val="both"/>
      <w:rPr>
        <w:sz w:val="20"/>
      </w:rPr>
    </w:pPr>
    <w:bookmarkStart w:id="0" w:name="_Hlk67485812"/>
    <w:r w:rsidRPr="00514D84">
      <w:rPr>
        <w:sz w:val="20"/>
      </w:rPr>
      <w:t>In accordance with the Public Sector Internal Audit Standards, internal audit has been the subject of an independent external assessment, which concluded that the ‘internal audit activity conforms to the Standards’</w:t>
    </w:r>
    <w:bookmarkEnd w:id="0"/>
  </w:p>
  <w:p w14:paraId="23F90647" w14:textId="77777777" w:rsidR="00912A2A" w:rsidRPr="00514D84" w:rsidRDefault="00912A2A" w:rsidP="00514D84">
    <w:pPr>
      <w:pStyle w:val="Footer"/>
      <w:tabs>
        <w:tab w:val="clear" w:pos="4320"/>
        <w:tab w:val="right" w:pos="6804"/>
      </w:tabs>
      <w:rPr>
        <w:sz w:val="20"/>
      </w:rPr>
    </w:pPr>
    <w:r w:rsidRPr="00514D84">
      <w:rPr>
        <w:color w:val="C0C0C0"/>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BEF117" w14:textId="77777777" w:rsidR="00912A2A" w:rsidRDefault="00912A2A">
      <w:r>
        <w:separator/>
      </w:r>
    </w:p>
  </w:footnote>
  <w:footnote w:type="continuationSeparator" w:id="0">
    <w:p w14:paraId="3E286D6E" w14:textId="77777777" w:rsidR="00912A2A" w:rsidRDefault="00912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E8A19" w14:textId="77777777" w:rsidR="00912A2A" w:rsidRDefault="00912A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28EC8" w14:textId="58C9FB0C" w:rsidR="00912A2A" w:rsidRPr="00FF0CF7" w:rsidRDefault="00912A2A" w:rsidP="000E3756">
    <w:pPr>
      <w:rPr>
        <w:rFonts w:cs="Arial"/>
        <w:b/>
        <w:szCs w:val="24"/>
      </w:rPr>
    </w:pPr>
    <w:r>
      <w:rPr>
        <w:rFonts w:cs="Arial"/>
        <w:b/>
        <w:szCs w:val="24"/>
      </w:rPr>
      <w:t xml:space="preserve">                                  </w:t>
    </w:r>
  </w:p>
  <w:p w14:paraId="011C7563" w14:textId="77777777" w:rsidR="00912A2A" w:rsidRDefault="00912A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none"/>
      <w:pStyle w:val="Heading6"/>
      <w:lvlText w:val=""/>
      <w:legacy w:legacy="1" w:legacySpace="120" w:legacyIndent="360"/>
      <w:lvlJc w:val="left"/>
      <w:pPr>
        <w:ind w:left="360" w:hanging="360"/>
      </w:pPr>
      <w:rPr>
        <w:rFonts w:ascii="Symbol" w:hAnsi="Symbol" w:hint="default"/>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47D61136"/>
    <w:multiLevelType w:val="hybridMultilevel"/>
    <w:tmpl w:val="FD3226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60CA01F4"/>
    <w:multiLevelType w:val="hybridMultilevel"/>
    <w:tmpl w:val="1B76E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8D4694"/>
    <w:multiLevelType w:val="hybridMultilevel"/>
    <w:tmpl w:val="99A842D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7E084263"/>
    <w:multiLevelType w:val="hybridMultilevel"/>
    <w:tmpl w:val="06A64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2C4"/>
    <w:rsid w:val="00000D5B"/>
    <w:rsid w:val="00003AE7"/>
    <w:rsid w:val="00004448"/>
    <w:rsid w:val="0000767A"/>
    <w:rsid w:val="000120F9"/>
    <w:rsid w:val="00012AC9"/>
    <w:rsid w:val="00012CCC"/>
    <w:rsid w:val="00013723"/>
    <w:rsid w:val="00014A70"/>
    <w:rsid w:val="00016E69"/>
    <w:rsid w:val="000171ED"/>
    <w:rsid w:val="00021895"/>
    <w:rsid w:val="0002223A"/>
    <w:rsid w:val="00022E86"/>
    <w:rsid w:val="00026919"/>
    <w:rsid w:val="00026AA5"/>
    <w:rsid w:val="00027133"/>
    <w:rsid w:val="00027FFA"/>
    <w:rsid w:val="00032CAC"/>
    <w:rsid w:val="000379B5"/>
    <w:rsid w:val="00041BFA"/>
    <w:rsid w:val="00042CD6"/>
    <w:rsid w:val="00043702"/>
    <w:rsid w:val="00043A64"/>
    <w:rsid w:val="00044279"/>
    <w:rsid w:val="00044DCB"/>
    <w:rsid w:val="0004667F"/>
    <w:rsid w:val="000469B0"/>
    <w:rsid w:val="0004700C"/>
    <w:rsid w:val="00047F4E"/>
    <w:rsid w:val="00051E7B"/>
    <w:rsid w:val="0005223A"/>
    <w:rsid w:val="000525AB"/>
    <w:rsid w:val="000535C6"/>
    <w:rsid w:val="00057573"/>
    <w:rsid w:val="00057C5E"/>
    <w:rsid w:val="00060B67"/>
    <w:rsid w:val="00061ED4"/>
    <w:rsid w:val="00062178"/>
    <w:rsid w:val="00064FE9"/>
    <w:rsid w:val="0006503D"/>
    <w:rsid w:val="00065BBA"/>
    <w:rsid w:val="00066C44"/>
    <w:rsid w:val="0007290F"/>
    <w:rsid w:val="00073CE1"/>
    <w:rsid w:val="0007632B"/>
    <w:rsid w:val="00081B1D"/>
    <w:rsid w:val="0008251C"/>
    <w:rsid w:val="00082930"/>
    <w:rsid w:val="000840CD"/>
    <w:rsid w:val="00085EA4"/>
    <w:rsid w:val="00086E22"/>
    <w:rsid w:val="00087D3D"/>
    <w:rsid w:val="00090001"/>
    <w:rsid w:val="00097918"/>
    <w:rsid w:val="000A08F4"/>
    <w:rsid w:val="000A11D0"/>
    <w:rsid w:val="000A1D19"/>
    <w:rsid w:val="000A67FE"/>
    <w:rsid w:val="000A6CCC"/>
    <w:rsid w:val="000B278B"/>
    <w:rsid w:val="000B57D4"/>
    <w:rsid w:val="000B6021"/>
    <w:rsid w:val="000C33E8"/>
    <w:rsid w:val="000C432D"/>
    <w:rsid w:val="000C5052"/>
    <w:rsid w:val="000C525B"/>
    <w:rsid w:val="000C67B4"/>
    <w:rsid w:val="000C7F53"/>
    <w:rsid w:val="000D2AE1"/>
    <w:rsid w:val="000D2D5A"/>
    <w:rsid w:val="000D3786"/>
    <w:rsid w:val="000D5A0B"/>
    <w:rsid w:val="000D6A6C"/>
    <w:rsid w:val="000E0ACA"/>
    <w:rsid w:val="000E14CA"/>
    <w:rsid w:val="000E3756"/>
    <w:rsid w:val="001003E3"/>
    <w:rsid w:val="00100ACA"/>
    <w:rsid w:val="00101494"/>
    <w:rsid w:val="001030AE"/>
    <w:rsid w:val="001038BD"/>
    <w:rsid w:val="00104FAE"/>
    <w:rsid w:val="00114A02"/>
    <w:rsid w:val="0012094F"/>
    <w:rsid w:val="00120A04"/>
    <w:rsid w:val="00121308"/>
    <w:rsid w:val="00121832"/>
    <w:rsid w:val="00124F60"/>
    <w:rsid w:val="0012562A"/>
    <w:rsid w:val="00126D7E"/>
    <w:rsid w:val="0012758B"/>
    <w:rsid w:val="00131AE4"/>
    <w:rsid w:val="00132D7C"/>
    <w:rsid w:val="00135E5E"/>
    <w:rsid w:val="00136CF7"/>
    <w:rsid w:val="0014052E"/>
    <w:rsid w:val="00140A69"/>
    <w:rsid w:val="001433E8"/>
    <w:rsid w:val="00146502"/>
    <w:rsid w:val="00147287"/>
    <w:rsid w:val="001477C2"/>
    <w:rsid w:val="00155242"/>
    <w:rsid w:val="00156399"/>
    <w:rsid w:val="00157CC9"/>
    <w:rsid w:val="00162301"/>
    <w:rsid w:val="00163193"/>
    <w:rsid w:val="0016363B"/>
    <w:rsid w:val="001657D0"/>
    <w:rsid w:val="00167B3A"/>
    <w:rsid w:val="00171370"/>
    <w:rsid w:val="00175166"/>
    <w:rsid w:val="00175BE5"/>
    <w:rsid w:val="00176777"/>
    <w:rsid w:val="001812D6"/>
    <w:rsid w:val="00182B0D"/>
    <w:rsid w:val="001836A5"/>
    <w:rsid w:val="00183F69"/>
    <w:rsid w:val="00184BCE"/>
    <w:rsid w:val="001850A6"/>
    <w:rsid w:val="001853D1"/>
    <w:rsid w:val="00192280"/>
    <w:rsid w:val="00193DE9"/>
    <w:rsid w:val="00194B7F"/>
    <w:rsid w:val="00197E29"/>
    <w:rsid w:val="001A1FC1"/>
    <w:rsid w:val="001A2648"/>
    <w:rsid w:val="001A2FE3"/>
    <w:rsid w:val="001A3F26"/>
    <w:rsid w:val="001A6509"/>
    <w:rsid w:val="001A7B8F"/>
    <w:rsid w:val="001B0326"/>
    <w:rsid w:val="001B38A6"/>
    <w:rsid w:val="001B3A82"/>
    <w:rsid w:val="001B43BA"/>
    <w:rsid w:val="001B6B24"/>
    <w:rsid w:val="001C12D6"/>
    <w:rsid w:val="001C3467"/>
    <w:rsid w:val="001C41B0"/>
    <w:rsid w:val="001C5F1C"/>
    <w:rsid w:val="001C64E0"/>
    <w:rsid w:val="001C6AD8"/>
    <w:rsid w:val="001C7564"/>
    <w:rsid w:val="001D0989"/>
    <w:rsid w:val="001D1326"/>
    <w:rsid w:val="001D267F"/>
    <w:rsid w:val="001D33B6"/>
    <w:rsid w:val="001D6026"/>
    <w:rsid w:val="001E3013"/>
    <w:rsid w:val="001E407F"/>
    <w:rsid w:val="001F1026"/>
    <w:rsid w:val="001F1B8A"/>
    <w:rsid w:val="001F20F2"/>
    <w:rsid w:val="001F5088"/>
    <w:rsid w:val="001F5338"/>
    <w:rsid w:val="001F7A08"/>
    <w:rsid w:val="001F7ED2"/>
    <w:rsid w:val="002000D5"/>
    <w:rsid w:val="0020421B"/>
    <w:rsid w:val="00211BDC"/>
    <w:rsid w:val="00211DEE"/>
    <w:rsid w:val="00223D1E"/>
    <w:rsid w:val="00224CB5"/>
    <w:rsid w:val="002329D4"/>
    <w:rsid w:val="002331DD"/>
    <w:rsid w:val="00233B5E"/>
    <w:rsid w:val="002361E9"/>
    <w:rsid w:val="002366E7"/>
    <w:rsid w:val="002371E5"/>
    <w:rsid w:val="00240FF0"/>
    <w:rsid w:val="00242463"/>
    <w:rsid w:val="00243A2B"/>
    <w:rsid w:val="002441F0"/>
    <w:rsid w:val="00245C1F"/>
    <w:rsid w:val="00246784"/>
    <w:rsid w:val="00251129"/>
    <w:rsid w:val="0025132A"/>
    <w:rsid w:val="00252A5D"/>
    <w:rsid w:val="00252B0A"/>
    <w:rsid w:val="002616EB"/>
    <w:rsid w:val="00262874"/>
    <w:rsid w:val="00263468"/>
    <w:rsid w:val="0026385D"/>
    <w:rsid w:val="0026441B"/>
    <w:rsid w:val="002653B1"/>
    <w:rsid w:val="00265C8A"/>
    <w:rsid w:val="00266C04"/>
    <w:rsid w:val="00266F3D"/>
    <w:rsid w:val="00266F80"/>
    <w:rsid w:val="00267CFF"/>
    <w:rsid w:val="00271328"/>
    <w:rsid w:val="0027464A"/>
    <w:rsid w:val="00277458"/>
    <w:rsid w:val="002801CB"/>
    <w:rsid w:val="002806B0"/>
    <w:rsid w:val="00283307"/>
    <w:rsid w:val="00284524"/>
    <w:rsid w:val="00284876"/>
    <w:rsid w:val="0028574A"/>
    <w:rsid w:val="00291519"/>
    <w:rsid w:val="002920B3"/>
    <w:rsid w:val="002A0984"/>
    <w:rsid w:val="002A1462"/>
    <w:rsid w:val="002A22A0"/>
    <w:rsid w:val="002A547C"/>
    <w:rsid w:val="002A690F"/>
    <w:rsid w:val="002B0E69"/>
    <w:rsid w:val="002B1095"/>
    <w:rsid w:val="002B137D"/>
    <w:rsid w:val="002B1538"/>
    <w:rsid w:val="002B20D0"/>
    <w:rsid w:val="002C533B"/>
    <w:rsid w:val="002D3748"/>
    <w:rsid w:val="002D40FD"/>
    <w:rsid w:val="002D465A"/>
    <w:rsid w:val="002D46EA"/>
    <w:rsid w:val="002D4B34"/>
    <w:rsid w:val="002D739B"/>
    <w:rsid w:val="002D73F5"/>
    <w:rsid w:val="002E0775"/>
    <w:rsid w:val="002E1409"/>
    <w:rsid w:val="002E1882"/>
    <w:rsid w:val="002E2A63"/>
    <w:rsid w:val="002E3AE7"/>
    <w:rsid w:val="002E4C5E"/>
    <w:rsid w:val="002E78D5"/>
    <w:rsid w:val="002F0595"/>
    <w:rsid w:val="002F3663"/>
    <w:rsid w:val="002F3D24"/>
    <w:rsid w:val="002F5153"/>
    <w:rsid w:val="002F69E8"/>
    <w:rsid w:val="00301540"/>
    <w:rsid w:val="00310703"/>
    <w:rsid w:val="0031252E"/>
    <w:rsid w:val="00312D8B"/>
    <w:rsid w:val="0031741C"/>
    <w:rsid w:val="00320B72"/>
    <w:rsid w:val="0032137B"/>
    <w:rsid w:val="00326533"/>
    <w:rsid w:val="00332205"/>
    <w:rsid w:val="003357D8"/>
    <w:rsid w:val="00335B2B"/>
    <w:rsid w:val="00340F87"/>
    <w:rsid w:val="00344054"/>
    <w:rsid w:val="0034649A"/>
    <w:rsid w:val="003476D5"/>
    <w:rsid w:val="00350604"/>
    <w:rsid w:val="00351E07"/>
    <w:rsid w:val="003523DD"/>
    <w:rsid w:val="0035242A"/>
    <w:rsid w:val="00352CFC"/>
    <w:rsid w:val="00353168"/>
    <w:rsid w:val="003561DE"/>
    <w:rsid w:val="0035674B"/>
    <w:rsid w:val="003658A0"/>
    <w:rsid w:val="00366A5B"/>
    <w:rsid w:val="00366CD4"/>
    <w:rsid w:val="00366D2D"/>
    <w:rsid w:val="00372520"/>
    <w:rsid w:val="00372EED"/>
    <w:rsid w:val="00375F83"/>
    <w:rsid w:val="00376726"/>
    <w:rsid w:val="0037684D"/>
    <w:rsid w:val="0038096B"/>
    <w:rsid w:val="00380A85"/>
    <w:rsid w:val="00380EDE"/>
    <w:rsid w:val="00381444"/>
    <w:rsid w:val="003827FA"/>
    <w:rsid w:val="0038282A"/>
    <w:rsid w:val="0038524D"/>
    <w:rsid w:val="003854AF"/>
    <w:rsid w:val="003872FF"/>
    <w:rsid w:val="003917C2"/>
    <w:rsid w:val="003918D7"/>
    <w:rsid w:val="003944FC"/>
    <w:rsid w:val="003945CB"/>
    <w:rsid w:val="00394897"/>
    <w:rsid w:val="00395370"/>
    <w:rsid w:val="00395E98"/>
    <w:rsid w:val="003A1911"/>
    <w:rsid w:val="003A7D50"/>
    <w:rsid w:val="003B06C5"/>
    <w:rsid w:val="003B0B37"/>
    <w:rsid w:val="003B1BC4"/>
    <w:rsid w:val="003B2F1C"/>
    <w:rsid w:val="003B4008"/>
    <w:rsid w:val="003B5F0E"/>
    <w:rsid w:val="003B7D3C"/>
    <w:rsid w:val="003C3ABA"/>
    <w:rsid w:val="003C67D3"/>
    <w:rsid w:val="003C6B46"/>
    <w:rsid w:val="003C6EAF"/>
    <w:rsid w:val="003D120E"/>
    <w:rsid w:val="003D2D18"/>
    <w:rsid w:val="003D4E08"/>
    <w:rsid w:val="003D5432"/>
    <w:rsid w:val="003D74A0"/>
    <w:rsid w:val="003D76C5"/>
    <w:rsid w:val="003E23FD"/>
    <w:rsid w:val="003E59DE"/>
    <w:rsid w:val="003E5D75"/>
    <w:rsid w:val="003E73A6"/>
    <w:rsid w:val="003F1300"/>
    <w:rsid w:val="003F167E"/>
    <w:rsid w:val="003F2141"/>
    <w:rsid w:val="003F4AAF"/>
    <w:rsid w:val="004002A7"/>
    <w:rsid w:val="004012F2"/>
    <w:rsid w:val="00401784"/>
    <w:rsid w:val="00413C65"/>
    <w:rsid w:val="0041499A"/>
    <w:rsid w:val="00415905"/>
    <w:rsid w:val="00417B09"/>
    <w:rsid w:val="00422656"/>
    <w:rsid w:val="00425DE0"/>
    <w:rsid w:val="00427B6B"/>
    <w:rsid w:val="00427FD8"/>
    <w:rsid w:val="0043008B"/>
    <w:rsid w:val="00440813"/>
    <w:rsid w:val="004409D4"/>
    <w:rsid w:val="00440C8E"/>
    <w:rsid w:val="00442424"/>
    <w:rsid w:val="0044253D"/>
    <w:rsid w:val="0044352D"/>
    <w:rsid w:val="004449C1"/>
    <w:rsid w:val="00444AC3"/>
    <w:rsid w:val="00446FAE"/>
    <w:rsid w:val="004552C2"/>
    <w:rsid w:val="00456385"/>
    <w:rsid w:val="0046594B"/>
    <w:rsid w:val="004661A8"/>
    <w:rsid w:val="0047097F"/>
    <w:rsid w:val="0047139B"/>
    <w:rsid w:val="00476290"/>
    <w:rsid w:val="00476FB6"/>
    <w:rsid w:val="004778AF"/>
    <w:rsid w:val="0048320E"/>
    <w:rsid w:val="004840D7"/>
    <w:rsid w:val="004879B0"/>
    <w:rsid w:val="004915D5"/>
    <w:rsid w:val="00496A11"/>
    <w:rsid w:val="004A02D3"/>
    <w:rsid w:val="004A0A6B"/>
    <w:rsid w:val="004A2123"/>
    <w:rsid w:val="004A6E76"/>
    <w:rsid w:val="004B6C77"/>
    <w:rsid w:val="004C1816"/>
    <w:rsid w:val="004C21B5"/>
    <w:rsid w:val="004C5AF2"/>
    <w:rsid w:val="004C720E"/>
    <w:rsid w:val="004C7C27"/>
    <w:rsid w:val="004D22B5"/>
    <w:rsid w:val="004D30A7"/>
    <w:rsid w:val="004D5E77"/>
    <w:rsid w:val="004D6CD4"/>
    <w:rsid w:val="004D70AA"/>
    <w:rsid w:val="004D754D"/>
    <w:rsid w:val="004E0C12"/>
    <w:rsid w:val="004E1D6B"/>
    <w:rsid w:val="004E2051"/>
    <w:rsid w:val="004E2AAF"/>
    <w:rsid w:val="004E39DE"/>
    <w:rsid w:val="004E5026"/>
    <w:rsid w:val="004F2F56"/>
    <w:rsid w:val="00501597"/>
    <w:rsid w:val="00501990"/>
    <w:rsid w:val="00503375"/>
    <w:rsid w:val="00503B64"/>
    <w:rsid w:val="00503EB2"/>
    <w:rsid w:val="00505225"/>
    <w:rsid w:val="00505979"/>
    <w:rsid w:val="00510E4F"/>
    <w:rsid w:val="00512D6F"/>
    <w:rsid w:val="00514361"/>
    <w:rsid w:val="00514D84"/>
    <w:rsid w:val="00517C01"/>
    <w:rsid w:val="00521821"/>
    <w:rsid w:val="00525385"/>
    <w:rsid w:val="00527E71"/>
    <w:rsid w:val="00530955"/>
    <w:rsid w:val="00530E10"/>
    <w:rsid w:val="00532733"/>
    <w:rsid w:val="005356C5"/>
    <w:rsid w:val="00541BC0"/>
    <w:rsid w:val="00541E99"/>
    <w:rsid w:val="00542CD5"/>
    <w:rsid w:val="00544C6E"/>
    <w:rsid w:val="005466AF"/>
    <w:rsid w:val="00546B79"/>
    <w:rsid w:val="005471A8"/>
    <w:rsid w:val="00547C8D"/>
    <w:rsid w:val="0055040B"/>
    <w:rsid w:val="0055107C"/>
    <w:rsid w:val="00551DDD"/>
    <w:rsid w:val="005531EC"/>
    <w:rsid w:val="00554ABB"/>
    <w:rsid w:val="00555586"/>
    <w:rsid w:val="0055705F"/>
    <w:rsid w:val="005608C5"/>
    <w:rsid w:val="00560CF5"/>
    <w:rsid w:val="00561228"/>
    <w:rsid w:val="005645B1"/>
    <w:rsid w:val="00564959"/>
    <w:rsid w:val="00573D61"/>
    <w:rsid w:val="00584973"/>
    <w:rsid w:val="00586193"/>
    <w:rsid w:val="00590C0D"/>
    <w:rsid w:val="0059255B"/>
    <w:rsid w:val="00595A71"/>
    <w:rsid w:val="00597A53"/>
    <w:rsid w:val="005A4299"/>
    <w:rsid w:val="005A4422"/>
    <w:rsid w:val="005A5D55"/>
    <w:rsid w:val="005B0F8C"/>
    <w:rsid w:val="005B2C48"/>
    <w:rsid w:val="005C48A4"/>
    <w:rsid w:val="005C57FD"/>
    <w:rsid w:val="005C5D1F"/>
    <w:rsid w:val="005C7FAC"/>
    <w:rsid w:val="005D130A"/>
    <w:rsid w:val="005D42C0"/>
    <w:rsid w:val="005D58A0"/>
    <w:rsid w:val="005D6167"/>
    <w:rsid w:val="005E4A71"/>
    <w:rsid w:val="005E5873"/>
    <w:rsid w:val="005E7DE5"/>
    <w:rsid w:val="005F18F3"/>
    <w:rsid w:val="005F31A3"/>
    <w:rsid w:val="005F3777"/>
    <w:rsid w:val="005F4D75"/>
    <w:rsid w:val="005F52B9"/>
    <w:rsid w:val="005F5B7E"/>
    <w:rsid w:val="005F60B8"/>
    <w:rsid w:val="005F6591"/>
    <w:rsid w:val="00600A13"/>
    <w:rsid w:val="00603B52"/>
    <w:rsid w:val="00603DE6"/>
    <w:rsid w:val="00604963"/>
    <w:rsid w:val="00605B3B"/>
    <w:rsid w:val="00605DE3"/>
    <w:rsid w:val="00610DAE"/>
    <w:rsid w:val="00611338"/>
    <w:rsid w:val="00611FBB"/>
    <w:rsid w:val="00612EAA"/>
    <w:rsid w:val="006132F0"/>
    <w:rsid w:val="00620514"/>
    <w:rsid w:val="00620763"/>
    <w:rsid w:val="00621708"/>
    <w:rsid w:val="00622FFE"/>
    <w:rsid w:val="00623342"/>
    <w:rsid w:val="00623572"/>
    <w:rsid w:val="00625997"/>
    <w:rsid w:val="00626B07"/>
    <w:rsid w:val="00627AE1"/>
    <w:rsid w:val="006415FF"/>
    <w:rsid w:val="00641772"/>
    <w:rsid w:val="0064287C"/>
    <w:rsid w:val="00642EE8"/>
    <w:rsid w:val="00645A12"/>
    <w:rsid w:val="006465EC"/>
    <w:rsid w:val="006468D0"/>
    <w:rsid w:val="0065030E"/>
    <w:rsid w:val="00650ACC"/>
    <w:rsid w:val="006547AA"/>
    <w:rsid w:val="0065745B"/>
    <w:rsid w:val="006605B2"/>
    <w:rsid w:val="00661F2D"/>
    <w:rsid w:val="00662A99"/>
    <w:rsid w:val="00665386"/>
    <w:rsid w:val="0066741C"/>
    <w:rsid w:val="006712C5"/>
    <w:rsid w:val="00677F05"/>
    <w:rsid w:val="00680DCB"/>
    <w:rsid w:val="0068134D"/>
    <w:rsid w:val="0068299B"/>
    <w:rsid w:val="00684890"/>
    <w:rsid w:val="00685E1B"/>
    <w:rsid w:val="0068637B"/>
    <w:rsid w:val="006872C4"/>
    <w:rsid w:val="0069058F"/>
    <w:rsid w:val="00690C36"/>
    <w:rsid w:val="00692B2B"/>
    <w:rsid w:val="0069344F"/>
    <w:rsid w:val="00694699"/>
    <w:rsid w:val="00696898"/>
    <w:rsid w:val="0069780B"/>
    <w:rsid w:val="00697BF0"/>
    <w:rsid w:val="006A0933"/>
    <w:rsid w:val="006A3836"/>
    <w:rsid w:val="006A3F85"/>
    <w:rsid w:val="006A6761"/>
    <w:rsid w:val="006A7FC4"/>
    <w:rsid w:val="006B0395"/>
    <w:rsid w:val="006B71DA"/>
    <w:rsid w:val="006B755D"/>
    <w:rsid w:val="006C18FF"/>
    <w:rsid w:val="006C485D"/>
    <w:rsid w:val="006C6DEF"/>
    <w:rsid w:val="006D29B0"/>
    <w:rsid w:val="006D53BF"/>
    <w:rsid w:val="006E1047"/>
    <w:rsid w:val="006E2051"/>
    <w:rsid w:val="006E50C3"/>
    <w:rsid w:val="006E6D44"/>
    <w:rsid w:val="006F2B58"/>
    <w:rsid w:val="006F48A7"/>
    <w:rsid w:val="006F4FF9"/>
    <w:rsid w:val="006F5EAB"/>
    <w:rsid w:val="00703811"/>
    <w:rsid w:val="00703EB6"/>
    <w:rsid w:val="00704BDB"/>
    <w:rsid w:val="00704C16"/>
    <w:rsid w:val="00707186"/>
    <w:rsid w:val="007074D5"/>
    <w:rsid w:val="0071075A"/>
    <w:rsid w:val="00710B5E"/>
    <w:rsid w:val="00710BDE"/>
    <w:rsid w:val="00710BE6"/>
    <w:rsid w:val="007132C0"/>
    <w:rsid w:val="00713FCB"/>
    <w:rsid w:val="007200FF"/>
    <w:rsid w:val="00720AA0"/>
    <w:rsid w:val="00721B9F"/>
    <w:rsid w:val="007241C3"/>
    <w:rsid w:val="007303FB"/>
    <w:rsid w:val="007321F4"/>
    <w:rsid w:val="0073341E"/>
    <w:rsid w:val="00734230"/>
    <w:rsid w:val="00737B5E"/>
    <w:rsid w:val="00740092"/>
    <w:rsid w:val="00740A58"/>
    <w:rsid w:val="00743EF3"/>
    <w:rsid w:val="00746DB6"/>
    <w:rsid w:val="007477BE"/>
    <w:rsid w:val="00750559"/>
    <w:rsid w:val="00761639"/>
    <w:rsid w:val="0076200A"/>
    <w:rsid w:val="00764840"/>
    <w:rsid w:val="00764E8F"/>
    <w:rsid w:val="0076573F"/>
    <w:rsid w:val="007657E2"/>
    <w:rsid w:val="00765A62"/>
    <w:rsid w:val="0076746C"/>
    <w:rsid w:val="00767E90"/>
    <w:rsid w:val="0077001F"/>
    <w:rsid w:val="0077169E"/>
    <w:rsid w:val="007730F0"/>
    <w:rsid w:val="00775D1F"/>
    <w:rsid w:val="00775D46"/>
    <w:rsid w:val="00780B67"/>
    <w:rsid w:val="00781D8C"/>
    <w:rsid w:val="00781F37"/>
    <w:rsid w:val="00785179"/>
    <w:rsid w:val="0078564F"/>
    <w:rsid w:val="007965E7"/>
    <w:rsid w:val="00797066"/>
    <w:rsid w:val="007A0CF5"/>
    <w:rsid w:val="007A16C3"/>
    <w:rsid w:val="007A20DF"/>
    <w:rsid w:val="007A4A4D"/>
    <w:rsid w:val="007A52C1"/>
    <w:rsid w:val="007B044F"/>
    <w:rsid w:val="007B1EC3"/>
    <w:rsid w:val="007B28FD"/>
    <w:rsid w:val="007C0F2D"/>
    <w:rsid w:val="007C38C0"/>
    <w:rsid w:val="007C5B26"/>
    <w:rsid w:val="007C708E"/>
    <w:rsid w:val="007C7520"/>
    <w:rsid w:val="007D0713"/>
    <w:rsid w:val="007D0A9A"/>
    <w:rsid w:val="007D2DF8"/>
    <w:rsid w:val="007D35C6"/>
    <w:rsid w:val="007D3A1B"/>
    <w:rsid w:val="007D522F"/>
    <w:rsid w:val="007E1175"/>
    <w:rsid w:val="007E60C6"/>
    <w:rsid w:val="007E7B8C"/>
    <w:rsid w:val="007F17DD"/>
    <w:rsid w:val="007F2489"/>
    <w:rsid w:val="007F35E6"/>
    <w:rsid w:val="007F3F0B"/>
    <w:rsid w:val="007F4035"/>
    <w:rsid w:val="007F4FA8"/>
    <w:rsid w:val="007F68DA"/>
    <w:rsid w:val="0080024E"/>
    <w:rsid w:val="00802493"/>
    <w:rsid w:val="008030E0"/>
    <w:rsid w:val="00803607"/>
    <w:rsid w:val="00803B7F"/>
    <w:rsid w:val="00807A01"/>
    <w:rsid w:val="008121EE"/>
    <w:rsid w:val="00812259"/>
    <w:rsid w:val="00815A2D"/>
    <w:rsid w:val="00816707"/>
    <w:rsid w:val="00816CFF"/>
    <w:rsid w:val="00817DE1"/>
    <w:rsid w:val="00822D46"/>
    <w:rsid w:val="0082301E"/>
    <w:rsid w:val="00823D36"/>
    <w:rsid w:val="008273E7"/>
    <w:rsid w:val="00830FB5"/>
    <w:rsid w:val="0083132D"/>
    <w:rsid w:val="00832B0B"/>
    <w:rsid w:val="00834CC5"/>
    <w:rsid w:val="00835CA3"/>
    <w:rsid w:val="00837E82"/>
    <w:rsid w:val="00841344"/>
    <w:rsid w:val="00845511"/>
    <w:rsid w:val="008473FC"/>
    <w:rsid w:val="00847562"/>
    <w:rsid w:val="00853EBA"/>
    <w:rsid w:val="008547A4"/>
    <w:rsid w:val="008577EB"/>
    <w:rsid w:val="00857E94"/>
    <w:rsid w:val="00857F11"/>
    <w:rsid w:val="0086035A"/>
    <w:rsid w:val="00860C56"/>
    <w:rsid w:val="00860ED1"/>
    <w:rsid w:val="00862653"/>
    <w:rsid w:val="008628E6"/>
    <w:rsid w:val="008631A0"/>
    <w:rsid w:val="008655B9"/>
    <w:rsid w:val="00866ED2"/>
    <w:rsid w:val="008709A1"/>
    <w:rsid w:val="008711FF"/>
    <w:rsid w:val="008721B1"/>
    <w:rsid w:val="00873707"/>
    <w:rsid w:val="00875BD2"/>
    <w:rsid w:val="00876D55"/>
    <w:rsid w:val="00877DD8"/>
    <w:rsid w:val="00891550"/>
    <w:rsid w:val="008948FD"/>
    <w:rsid w:val="0089622C"/>
    <w:rsid w:val="008974B1"/>
    <w:rsid w:val="00897AAC"/>
    <w:rsid w:val="008A0777"/>
    <w:rsid w:val="008A0886"/>
    <w:rsid w:val="008A0A8A"/>
    <w:rsid w:val="008A139A"/>
    <w:rsid w:val="008A2A33"/>
    <w:rsid w:val="008A5915"/>
    <w:rsid w:val="008A61ED"/>
    <w:rsid w:val="008B17C2"/>
    <w:rsid w:val="008B2D19"/>
    <w:rsid w:val="008B5DE9"/>
    <w:rsid w:val="008B7426"/>
    <w:rsid w:val="008B7AF6"/>
    <w:rsid w:val="008B7D9D"/>
    <w:rsid w:val="008C039C"/>
    <w:rsid w:val="008C1577"/>
    <w:rsid w:val="008C368E"/>
    <w:rsid w:val="008C46E8"/>
    <w:rsid w:val="008C58F0"/>
    <w:rsid w:val="008C6C29"/>
    <w:rsid w:val="008D0F20"/>
    <w:rsid w:val="008D4C24"/>
    <w:rsid w:val="008D5E85"/>
    <w:rsid w:val="008D60CD"/>
    <w:rsid w:val="008D6166"/>
    <w:rsid w:val="008D65C0"/>
    <w:rsid w:val="008E1BC7"/>
    <w:rsid w:val="008E28C7"/>
    <w:rsid w:val="008E3932"/>
    <w:rsid w:val="008E3E06"/>
    <w:rsid w:val="008E60E3"/>
    <w:rsid w:val="008E657C"/>
    <w:rsid w:val="008E6D2F"/>
    <w:rsid w:val="008E75DF"/>
    <w:rsid w:val="008F077A"/>
    <w:rsid w:val="008F2152"/>
    <w:rsid w:val="008F50F0"/>
    <w:rsid w:val="008F6115"/>
    <w:rsid w:val="008F713F"/>
    <w:rsid w:val="008F7286"/>
    <w:rsid w:val="009016F6"/>
    <w:rsid w:val="0090195B"/>
    <w:rsid w:val="00903F81"/>
    <w:rsid w:val="00906FD5"/>
    <w:rsid w:val="0090717B"/>
    <w:rsid w:val="00907507"/>
    <w:rsid w:val="009119EE"/>
    <w:rsid w:val="009124FC"/>
    <w:rsid w:val="00912A2A"/>
    <w:rsid w:val="0091509D"/>
    <w:rsid w:val="00915192"/>
    <w:rsid w:val="009242F6"/>
    <w:rsid w:val="00925BBF"/>
    <w:rsid w:val="00931111"/>
    <w:rsid w:val="00932F67"/>
    <w:rsid w:val="009331A9"/>
    <w:rsid w:val="00934627"/>
    <w:rsid w:val="00935FED"/>
    <w:rsid w:val="00937196"/>
    <w:rsid w:val="00937E3E"/>
    <w:rsid w:val="00940D23"/>
    <w:rsid w:val="00950373"/>
    <w:rsid w:val="00952351"/>
    <w:rsid w:val="009531A8"/>
    <w:rsid w:val="009543A8"/>
    <w:rsid w:val="009549F4"/>
    <w:rsid w:val="00960A7C"/>
    <w:rsid w:val="00963168"/>
    <w:rsid w:val="00963D8A"/>
    <w:rsid w:val="00964D3B"/>
    <w:rsid w:val="0096744F"/>
    <w:rsid w:val="009678AF"/>
    <w:rsid w:val="009710AA"/>
    <w:rsid w:val="00971F39"/>
    <w:rsid w:val="0097206C"/>
    <w:rsid w:val="009724E4"/>
    <w:rsid w:val="00972FCE"/>
    <w:rsid w:val="0097455E"/>
    <w:rsid w:val="00974ADB"/>
    <w:rsid w:val="00976872"/>
    <w:rsid w:val="009814FD"/>
    <w:rsid w:val="009831A8"/>
    <w:rsid w:val="009859B3"/>
    <w:rsid w:val="009862C2"/>
    <w:rsid w:val="00991B8E"/>
    <w:rsid w:val="009934B5"/>
    <w:rsid w:val="009A0AB7"/>
    <w:rsid w:val="009A3212"/>
    <w:rsid w:val="009A3F4B"/>
    <w:rsid w:val="009A64EA"/>
    <w:rsid w:val="009B184F"/>
    <w:rsid w:val="009B1BC1"/>
    <w:rsid w:val="009B332D"/>
    <w:rsid w:val="009B35ED"/>
    <w:rsid w:val="009B3642"/>
    <w:rsid w:val="009B4799"/>
    <w:rsid w:val="009B79BA"/>
    <w:rsid w:val="009C0D56"/>
    <w:rsid w:val="009C6049"/>
    <w:rsid w:val="009C72CA"/>
    <w:rsid w:val="009D158D"/>
    <w:rsid w:val="009D3376"/>
    <w:rsid w:val="009D3E84"/>
    <w:rsid w:val="009D4869"/>
    <w:rsid w:val="009D4C45"/>
    <w:rsid w:val="009D5687"/>
    <w:rsid w:val="009E01A7"/>
    <w:rsid w:val="009E0F8D"/>
    <w:rsid w:val="009E1519"/>
    <w:rsid w:val="009E47A3"/>
    <w:rsid w:val="009E4F25"/>
    <w:rsid w:val="009E54F6"/>
    <w:rsid w:val="009F080C"/>
    <w:rsid w:val="009F36A1"/>
    <w:rsid w:val="009F4B31"/>
    <w:rsid w:val="009F554E"/>
    <w:rsid w:val="009F5C68"/>
    <w:rsid w:val="009F738E"/>
    <w:rsid w:val="00A00696"/>
    <w:rsid w:val="00A02766"/>
    <w:rsid w:val="00A0573E"/>
    <w:rsid w:val="00A06820"/>
    <w:rsid w:val="00A121EF"/>
    <w:rsid w:val="00A12E7B"/>
    <w:rsid w:val="00A2386F"/>
    <w:rsid w:val="00A27C45"/>
    <w:rsid w:val="00A27FE0"/>
    <w:rsid w:val="00A327C2"/>
    <w:rsid w:val="00A32A4C"/>
    <w:rsid w:val="00A3333C"/>
    <w:rsid w:val="00A33502"/>
    <w:rsid w:val="00A34605"/>
    <w:rsid w:val="00A3573A"/>
    <w:rsid w:val="00A37636"/>
    <w:rsid w:val="00A4287E"/>
    <w:rsid w:val="00A47D7F"/>
    <w:rsid w:val="00A516E7"/>
    <w:rsid w:val="00A5211A"/>
    <w:rsid w:val="00A55B61"/>
    <w:rsid w:val="00A55E1B"/>
    <w:rsid w:val="00A61911"/>
    <w:rsid w:val="00A61F58"/>
    <w:rsid w:val="00A62AF7"/>
    <w:rsid w:val="00A63530"/>
    <w:rsid w:val="00A6606C"/>
    <w:rsid w:val="00A70CA0"/>
    <w:rsid w:val="00A769CC"/>
    <w:rsid w:val="00A82516"/>
    <w:rsid w:val="00A8538A"/>
    <w:rsid w:val="00A86DC7"/>
    <w:rsid w:val="00A92FF4"/>
    <w:rsid w:val="00A965CC"/>
    <w:rsid w:val="00AA1451"/>
    <w:rsid w:val="00AA1A47"/>
    <w:rsid w:val="00AA5D2F"/>
    <w:rsid w:val="00AA7DED"/>
    <w:rsid w:val="00AA7E7F"/>
    <w:rsid w:val="00AB02C6"/>
    <w:rsid w:val="00AB0FBE"/>
    <w:rsid w:val="00AB1F65"/>
    <w:rsid w:val="00AB4933"/>
    <w:rsid w:val="00AC0970"/>
    <w:rsid w:val="00AC24BC"/>
    <w:rsid w:val="00AC2799"/>
    <w:rsid w:val="00AD10BC"/>
    <w:rsid w:val="00AD1929"/>
    <w:rsid w:val="00AD2DD1"/>
    <w:rsid w:val="00AD465E"/>
    <w:rsid w:val="00AD60D2"/>
    <w:rsid w:val="00AE051E"/>
    <w:rsid w:val="00AE13AA"/>
    <w:rsid w:val="00AE42EB"/>
    <w:rsid w:val="00AE49C4"/>
    <w:rsid w:val="00AE4D63"/>
    <w:rsid w:val="00AF211C"/>
    <w:rsid w:val="00AF3520"/>
    <w:rsid w:val="00AF568D"/>
    <w:rsid w:val="00AF705F"/>
    <w:rsid w:val="00B02C34"/>
    <w:rsid w:val="00B0492F"/>
    <w:rsid w:val="00B063B2"/>
    <w:rsid w:val="00B11088"/>
    <w:rsid w:val="00B1188F"/>
    <w:rsid w:val="00B12A6F"/>
    <w:rsid w:val="00B1307B"/>
    <w:rsid w:val="00B13965"/>
    <w:rsid w:val="00B1757E"/>
    <w:rsid w:val="00B17E08"/>
    <w:rsid w:val="00B24BD4"/>
    <w:rsid w:val="00B256B5"/>
    <w:rsid w:val="00B26710"/>
    <w:rsid w:val="00B26938"/>
    <w:rsid w:val="00B30EF5"/>
    <w:rsid w:val="00B33D32"/>
    <w:rsid w:val="00B3653D"/>
    <w:rsid w:val="00B37134"/>
    <w:rsid w:val="00B40E40"/>
    <w:rsid w:val="00B43323"/>
    <w:rsid w:val="00B518DC"/>
    <w:rsid w:val="00B52B2D"/>
    <w:rsid w:val="00B53B36"/>
    <w:rsid w:val="00B54A4E"/>
    <w:rsid w:val="00B5552E"/>
    <w:rsid w:val="00B56C60"/>
    <w:rsid w:val="00B63100"/>
    <w:rsid w:val="00B65A06"/>
    <w:rsid w:val="00B66419"/>
    <w:rsid w:val="00B700EA"/>
    <w:rsid w:val="00B7041D"/>
    <w:rsid w:val="00B7103F"/>
    <w:rsid w:val="00B72485"/>
    <w:rsid w:val="00B76BB1"/>
    <w:rsid w:val="00B76E8E"/>
    <w:rsid w:val="00B804F1"/>
    <w:rsid w:val="00B83FC4"/>
    <w:rsid w:val="00B84386"/>
    <w:rsid w:val="00B845C4"/>
    <w:rsid w:val="00B85189"/>
    <w:rsid w:val="00B87184"/>
    <w:rsid w:val="00B901B0"/>
    <w:rsid w:val="00B91B7B"/>
    <w:rsid w:val="00B93765"/>
    <w:rsid w:val="00B95011"/>
    <w:rsid w:val="00B96C30"/>
    <w:rsid w:val="00B97BE0"/>
    <w:rsid w:val="00BA0B22"/>
    <w:rsid w:val="00BA110B"/>
    <w:rsid w:val="00BA1C7E"/>
    <w:rsid w:val="00BA234F"/>
    <w:rsid w:val="00BA61C7"/>
    <w:rsid w:val="00BA7A87"/>
    <w:rsid w:val="00BA7F1C"/>
    <w:rsid w:val="00BB0ECF"/>
    <w:rsid w:val="00BB514B"/>
    <w:rsid w:val="00BB72C2"/>
    <w:rsid w:val="00BB74A5"/>
    <w:rsid w:val="00BC0976"/>
    <w:rsid w:val="00BC1131"/>
    <w:rsid w:val="00BC5B59"/>
    <w:rsid w:val="00BC7EC5"/>
    <w:rsid w:val="00BD3227"/>
    <w:rsid w:val="00BD3581"/>
    <w:rsid w:val="00BD6233"/>
    <w:rsid w:val="00BD770E"/>
    <w:rsid w:val="00BE1F82"/>
    <w:rsid w:val="00BE30D8"/>
    <w:rsid w:val="00BE5B33"/>
    <w:rsid w:val="00BE673D"/>
    <w:rsid w:val="00BE71BE"/>
    <w:rsid w:val="00BF1109"/>
    <w:rsid w:val="00BF216C"/>
    <w:rsid w:val="00BF2B0A"/>
    <w:rsid w:val="00BF36D2"/>
    <w:rsid w:val="00BF3C5D"/>
    <w:rsid w:val="00BF5CDA"/>
    <w:rsid w:val="00BF7AC9"/>
    <w:rsid w:val="00C013D5"/>
    <w:rsid w:val="00C02A6A"/>
    <w:rsid w:val="00C17786"/>
    <w:rsid w:val="00C17C64"/>
    <w:rsid w:val="00C20D49"/>
    <w:rsid w:val="00C20DD2"/>
    <w:rsid w:val="00C21124"/>
    <w:rsid w:val="00C25DB0"/>
    <w:rsid w:val="00C27775"/>
    <w:rsid w:val="00C27A49"/>
    <w:rsid w:val="00C314FC"/>
    <w:rsid w:val="00C31824"/>
    <w:rsid w:val="00C32819"/>
    <w:rsid w:val="00C36199"/>
    <w:rsid w:val="00C40175"/>
    <w:rsid w:val="00C4061A"/>
    <w:rsid w:val="00C443EF"/>
    <w:rsid w:val="00C461FB"/>
    <w:rsid w:val="00C46F30"/>
    <w:rsid w:val="00C53DF0"/>
    <w:rsid w:val="00C5729E"/>
    <w:rsid w:val="00C5747B"/>
    <w:rsid w:val="00C629E9"/>
    <w:rsid w:val="00C643CC"/>
    <w:rsid w:val="00C66995"/>
    <w:rsid w:val="00C6771D"/>
    <w:rsid w:val="00C73480"/>
    <w:rsid w:val="00C736B4"/>
    <w:rsid w:val="00C74565"/>
    <w:rsid w:val="00C759A7"/>
    <w:rsid w:val="00C75B4C"/>
    <w:rsid w:val="00C76179"/>
    <w:rsid w:val="00C7642A"/>
    <w:rsid w:val="00C76971"/>
    <w:rsid w:val="00C76D59"/>
    <w:rsid w:val="00C80D6B"/>
    <w:rsid w:val="00C843FB"/>
    <w:rsid w:val="00C84C3F"/>
    <w:rsid w:val="00C84CE3"/>
    <w:rsid w:val="00C85995"/>
    <w:rsid w:val="00C86B8A"/>
    <w:rsid w:val="00C90DE7"/>
    <w:rsid w:val="00C93000"/>
    <w:rsid w:val="00C946A8"/>
    <w:rsid w:val="00C946B0"/>
    <w:rsid w:val="00C94A79"/>
    <w:rsid w:val="00C94F80"/>
    <w:rsid w:val="00C97574"/>
    <w:rsid w:val="00C97F5F"/>
    <w:rsid w:val="00CA0333"/>
    <w:rsid w:val="00CA08F6"/>
    <w:rsid w:val="00CA4098"/>
    <w:rsid w:val="00CA68D2"/>
    <w:rsid w:val="00CA6A65"/>
    <w:rsid w:val="00CA6B8C"/>
    <w:rsid w:val="00CA71E2"/>
    <w:rsid w:val="00CB1071"/>
    <w:rsid w:val="00CB5FA2"/>
    <w:rsid w:val="00CC0C0A"/>
    <w:rsid w:val="00CC3A59"/>
    <w:rsid w:val="00CC5B7B"/>
    <w:rsid w:val="00CD20AE"/>
    <w:rsid w:val="00CD2F41"/>
    <w:rsid w:val="00CD5BDC"/>
    <w:rsid w:val="00CD6214"/>
    <w:rsid w:val="00CD73F6"/>
    <w:rsid w:val="00CE274E"/>
    <w:rsid w:val="00CE40A1"/>
    <w:rsid w:val="00CE646C"/>
    <w:rsid w:val="00CE68E3"/>
    <w:rsid w:val="00CE75E8"/>
    <w:rsid w:val="00CF12E5"/>
    <w:rsid w:val="00CF7907"/>
    <w:rsid w:val="00D01C66"/>
    <w:rsid w:val="00D02077"/>
    <w:rsid w:val="00D078C9"/>
    <w:rsid w:val="00D12F55"/>
    <w:rsid w:val="00D212CF"/>
    <w:rsid w:val="00D2504F"/>
    <w:rsid w:val="00D26BE1"/>
    <w:rsid w:val="00D32DBB"/>
    <w:rsid w:val="00D4350E"/>
    <w:rsid w:val="00D44ACD"/>
    <w:rsid w:val="00D472A5"/>
    <w:rsid w:val="00D4749C"/>
    <w:rsid w:val="00D50AA5"/>
    <w:rsid w:val="00D52D69"/>
    <w:rsid w:val="00D544F4"/>
    <w:rsid w:val="00D551F7"/>
    <w:rsid w:val="00D6226F"/>
    <w:rsid w:val="00D62696"/>
    <w:rsid w:val="00D6794F"/>
    <w:rsid w:val="00D67C64"/>
    <w:rsid w:val="00D719D9"/>
    <w:rsid w:val="00D72284"/>
    <w:rsid w:val="00D75282"/>
    <w:rsid w:val="00D80FF3"/>
    <w:rsid w:val="00D82C3B"/>
    <w:rsid w:val="00D82F73"/>
    <w:rsid w:val="00D86A2B"/>
    <w:rsid w:val="00D872F7"/>
    <w:rsid w:val="00D87DC7"/>
    <w:rsid w:val="00D95068"/>
    <w:rsid w:val="00D952BA"/>
    <w:rsid w:val="00DA0554"/>
    <w:rsid w:val="00DA3EA2"/>
    <w:rsid w:val="00DA6BB8"/>
    <w:rsid w:val="00DA7F79"/>
    <w:rsid w:val="00DB1CBF"/>
    <w:rsid w:val="00DB1EBA"/>
    <w:rsid w:val="00DB1F70"/>
    <w:rsid w:val="00DB629C"/>
    <w:rsid w:val="00DB777E"/>
    <w:rsid w:val="00DC54C8"/>
    <w:rsid w:val="00DC7978"/>
    <w:rsid w:val="00DD2663"/>
    <w:rsid w:val="00DD2740"/>
    <w:rsid w:val="00DD316E"/>
    <w:rsid w:val="00DD7540"/>
    <w:rsid w:val="00DE4077"/>
    <w:rsid w:val="00DE4B18"/>
    <w:rsid w:val="00DE50F4"/>
    <w:rsid w:val="00DE6059"/>
    <w:rsid w:val="00DE63D6"/>
    <w:rsid w:val="00DF1B28"/>
    <w:rsid w:val="00DF517C"/>
    <w:rsid w:val="00DF62D4"/>
    <w:rsid w:val="00DF6D18"/>
    <w:rsid w:val="00DF74F6"/>
    <w:rsid w:val="00DF7E10"/>
    <w:rsid w:val="00E0008A"/>
    <w:rsid w:val="00E010FB"/>
    <w:rsid w:val="00E02749"/>
    <w:rsid w:val="00E05601"/>
    <w:rsid w:val="00E0782A"/>
    <w:rsid w:val="00E13F4B"/>
    <w:rsid w:val="00E15BDB"/>
    <w:rsid w:val="00E17C90"/>
    <w:rsid w:val="00E20AFB"/>
    <w:rsid w:val="00E21B6C"/>
    <w:rsid w:val="00E2472A"/>
    <w:rsid w:val="00E24CC9"/>
    <w:rsid w:val="00E26482"/>
    <w:rsid w:val="00E321F3"/>
    <w:rsid w:val="00E32452"/>
    <w:rsid w:val="00E364C0"/>
    <w:rsid w:val="00E364F6"/>
    <w:rsid w:val="00E37C6F"/>
    <w:rsid w:val="00E415A0"/>
    <w:rsid w:val="00E43A8D"/>
    <w:rsid w:val="00E44435"/>
    <w:rsid w:val="00E44DC7"/>
    <w:rsid w:val="00E45E75"/>
    <w:rsid w:val="00E47A6D"/>
    <w:rsid w:val="00E52199"/>
    <w:rsid w:val="00E52DF7"/>
    <w:rsid w:val="00E5478D"/>
    <w:rsid w:val="00E57053"/>
    <w:rsid w:val="00E60554"/>
    <w:rsid w:val="00E611E5"/>
    <w:rsid w:val="00E613A9"/>
    <w:rsid w:val="00E63A24"/>
    <w:rsid w:val="00E6448C"/>
    <w:rsid w:val="00E66D7C"/>
    <w:rsid w:val="00E67696"/>
    <w:rsid w:val="00E677F2"/>
    <w:rsid w:val="00E7052B"/>
    <w:rsid w:val="00E71A21"/>
    <w:rsid w:val="00E7621E"/>
    <w:rsid w:val="00E77396"/>
    <w:rsid w:val="00E777FA"/>
    <w:rsid w:val="00E83127"/>
    <w:rsid w:val="00E838B5"/>
    <w:rsid w:val="00E86933"/>
    <w:rsid w:val="00E91347"/>
    <w:rsid w:val="00E94C6F"/>
    <w:rsid w:val="00E95F64"/>
    <w:rsid w:val="00EA03DB"/>
    <w:rsid w:val="00EA5792"/>
    <w:rsid w:val="00EC156D"/>
    <w:rsid w:val="00EC1764"/>
    <w:rsid w:val="00EC4B88"/>
    <w:rsid w:val="00ED3E3F"/>
    <w:rsid w:val="00ED4171"/>
    <w:rsid w:val="00ED6546"/>
    <w:rsid w:val="00ED7F02"/>
    <w:rsid w:val="00EE0475"/>
    <w:rsid w:val="00EE1AF4"/>
    <w:rsid w:val="00EE31DD"/>
    <w:rsid w:val="00EE70F6"/>
    <w:rsid w:val="00EF0AA9"/>
    <w:rsid w:val="00EF277D"/>
    <w:rsid w:val="00EF41CA"/>
    <w:rsid w:val="00EF456E"/>
    <w:rsid w:val="00F01478"/>
    <w:rsid w:val="00F04B91"/>
    <w:rsid w:val="00F06231"/>
    <w:rsid w:val="00F06D9E"/>
    <w:rsid w:val="00F11F12"/>
    <w:rsid w:val="00F11F57"/>
    <w:rsid w:val="00F12BAB"/>
    <w:rsid w:val="00F131B7"/>
    <w:rsid w:val="00F14922"/>
    <w:rsid w:val="00F21CA0"/>
    <w:rsid w:val="00F246B2"/>
    <w:rsid w:val="00F30ABA"/>
    <w:rsid w:val="00F30E7A"/>
    <w:rsid w:val="00F32BC0"/>
    <w:rsid w:val="00F32EF2"/>
    <w:rsid w:val="00F350A5"/>
    <w:rsid w:val="00F359C8"/>
    <w:rsid w:val="00F370A7"/>
    <w:rsid w:val="00F37194"/>
    <w:rsid w:val="00F42599"/>
    <w:rsid w:val="00F44964"/>
    <w:rsid w:val="00F4556E"/>
    <w:rsid w:val="00F45C1F"/>
    <w:rsid w:val="00F502DD"/>
    <w:rsid w:val="00F50BF8"/>
    <w:rsid w:val="00F5248F"/>
    <w:rsid w:val="00F5332B"/>
    <w:rsid w:val="00F5528D"/>
    <w:rsid w:val="00F60660"/>
    <w:rsid w:val="00F6077E"/>
    <w:rsid w:val="00F6399D"/>
    <w:rsid w:val="00F663DA"/>
    <w:rsid w:val="00F66689"/>
    <w:rsid w:val="00F67D04"/>
    <w:rsid w:val="00F700FF"/>
    <w:rsid w:val="00F74DF8"/>
    <w:rsid w:val="00F75BFD"/>
    <w:rsid w:val="00F8135F"/>
    <w:rsid w:val="00F8318A"/>
    <w:rsid w:val="00F834C2"/>
    <w:rsid w:val="00F842C7"/>
    <w:rsid w:val="00F876FC"/>
    <w:rsid w:val="00F87E1E"/>
    <w:rsid w:val="00F87E61"/>
    <w:rsid w:val="00F9099D"/>
    <w:rsid w:val="00F95BD6"/>
    <w:rsid w:val="00F973CB"/>
    <w:rsid w:val="00F97C85"/>
    <w:rsid w:val="00FA02CD"/>
    <w:rsid w:val="00FA0389"/>
    <w:rsid w:val="00FA1566"/>
    <w:rsid w:val="00FA21E5"/>
    <w:rsid w:val="00FA4CAC"/>
    <w:rsid w:val="00FA5A0F"/>
    <w:rsid w:val="00FA755E"/>
    <w:rsid w:val="00FA7B7C"/>
    <w:rsid w:val="00FB0E9A"/>
    <w:rsid w:val="00FB1BDD"/>
    <w:rsid w:val="00FB3E55"/>
    <w:rsid w:val="00FB6D6B"/>
    <w:rsid w:val="00FB7647"/>
    <w:rsid w:val="00FC0884"/>
    <w:rsid w:val="00FC1303"/>
    <w:rsid w:val="00FD01D1"/>
    <w:rsid w:val="00FD3A39"/>
    <w:rsid w:val="00FD432D"/>
    <w:rsid w:val="00FD48C6"/>
    <w:rsid w:val="00FE1DDC"/>
    <w:rsid w:val="00FE6D46"/>
    <w:rsid w:val="00FF0CF7"/>
    <w:rsid w:val="00FF1050"/>
    <w:rsid w:val="00FF6078"/>
    <w:rsid w:val="00FF6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27058744"/>
  <w15:docId w15:val="{41152E78-DA98-49F0-8A92-1250EA3B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78AF"/>
    <w:rPr>
      <w:rFonts w:ascii="Arial" w:hAnsi="Arial"/>
      <w:sz w:val="24"/>
      <w:lang w:eastAsia="en-US"/>
    </w:rPr>
  </w:style>
  <w:style w:type="paragraph" w:styleId="Heading1">
    <w:name w:val="heading 1"/>
    <w:basedOn w:val="Normal"/>
    <w:next w:val="Normal"/>
    <w:qFormat/>
    <w:pPr>
      <w:keepNext/>
      <w:outlineLvl w:val="0"/>
    </w:pPr>
    <w:rPr>
      <w:b/>
    </w:rPr>
  </w:style>
  <w:style w:type="paragraph" w:styleId="Heading4">
    <w:name w:val="heading 4"/>
    <w:basedOn w:val="Normal"/>
    <w:next w:val="Normal"/>
    <w:qFormat/>
    <w:pPr>
      <w:keepNext/>
      <w:widowControl w:val="0"/>
      <w:jc w:val="center"/>
      <w:outlineLvl w:val="3"/>
    </w:pPr>
    <w:rPr>
      <w:sz w:val="48"/>
    </w:rPr>
  </w:style>
  <w:style w:type="paragraph" w:styleId="Heading5">
    <w:name w:val="heading 5"/>
    <w:basedOn w:val="Normal"/>
    <w:next w:val="Normal"/>
    <w:qFormat/>
    <w:pPr>
      <w:keepNext/>
      <w:widowControl w:val="0"/>
      <w:outlineLvl w:val="4"/>
    </w:pPr>
    <w:rPr>
      <w:b/>
      <w:u w:val="single"/>
    </w:rPr>
  </w:style>
  <w:style w:type="paragraph" w:styleId="Heading6">
    <w:name w:val="heading 6"/>
    <w:basedOn w:val="Normal"/>
    <w:next w:val="Normal"/>
    <w:qFormat/>
    <w:pPr>
      <w:keepNext/>
      <w:numPr>
        <w:numId w:val="1"/>
      </w:numPr>
      <w:tabs>
        <w:tab w:val="num" w:pos="360"/>
      </w:tabs>
      <w:outlineLvl w:val="5"/>
    </w:pPr>
    <w:rPr>
      <w:color w:val="FF0000"/>
    </w:rPr>
  </w:style>
  <w:style w:type="paragraph" w:styleId="Heading7">
    <w:name w:val="heading 7"/>
    <w:basedOn w:val="Normal"/>
    <w:next w:val="Normal"/>
    <w:qFormat/>
    <w:rsid w:val="00EF41CA"/>
    <w:pPr>
      <w:widowControl w:val="0"/>
      <w:tabs>
        <w:tab w:val="num" w:pos="0"/>
      </w:tabs>
      <w:spacing w:line="240" w:lineRule="exact"/>
      <w:ind w:hanging="280"/>
      <w:outlineLvl w:val="6"/>
    </w:pPr>
    <w:rPr>
      <w:rFonts w:eastAsia="Times"/>
      <w:color w:val="686800"/>
      <w:lang w:eastAsia="en-GB"/>
    </w:rPr>
  </w:style>
  <w:style w:type="paragraph" w:styleId="Heading8">
    <w:name w:val="heading 8"/>
    <w:basedOn w:val="Normal"/>
    <w:next w:val="Normal"/>
    <w:qFormat/>
    <w:pPr>
      <w:keepNext/>
      <w:widowControl w:val="0"/>
      <w:jc w:val="center"/>
      <w:outlineLvl w:val="7"/>
    </w:pPr>
    <w:rPr>
      <w:sz w:val="28"/>
    </w:rPr>
  </w:style>
  <w:style w:type="paragraph" w:styleId="Heading9">
    <w:name w:val="heading 9"/>
    <w:basedOn w:val="Normal"/>
    <w:next w:val="Normal"/>
    <w:qFormat/>
    <w:pPr>
      <w:keepNext/>
      <w:widowControl w:val="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3">
    <w:name w:val="Body Text 3"/>
    <w:basedOn w:val="Normal"/>
    <w:rPr>
      <w:color w:val="FF0000"/>
    </w:rPr>
  </w:style>
  <w:style w:type="paragraph" w:styleId="BodyText">
    <w:name w:val="Body Text"/>
    <w:basedOn w:val="Normal"/>
    <w:pPr>
      <w:widowControl w:val="0"/>
    </w:pPr>
    <w:rPr>
      <w:b/>
      <w:i/>
      <w:color w:val="FF0000"/>
      <w:lang w:val="en-US"/>
    </w:rPr>
  </w:style>
  <w:style w:type="paragraph" w:styleId="BodyTextIndent">
    <w:name w:val="Body Text Indent"/>
    <w:basedOn w:val="Normal"/>
    <w:pPr>
      <w:widowControl w:val="0"/>
    </w:pPr>
    <w:rPr>
      <w:color w:val="0000FF"/>
      <w:lang w:val="en-US"/>
    </w:rPr>
  </w:style>
  <w:style w:type="paragraph" w:styleId="MacroText">
    <w:name w:val="macro"/>
    <w:basedOn w:val="Caption"/>
    <w:semiHidden/>
    <w:pPr>
      <w:tabs>
        <w:tab w:val="left" w:pos="432"/>
        <w:tab w:val="left" w:pos="720"/>
        <w:tab w:val="left" w:pos="1008"/>
        <w:tab w:val="left" w:pos="1440"/>
        <w:tab w:val="left" w:pos="1920"/>
        <w:tab w:val="left" w:pos="2400"/>
        <w:tab w:val="left" w:pos="2880"/>
        <w:tab w:val="left" w:pos="3360"/>
        <w:tab w:val="left" w:pos="3840"/>
        <w:tab w:val="left" w:pos="4320"/>
      </w:tabs>
      <w:spacing w:before="0" w:after="0"/>
    </w:pPr>
    <w:rPr>
      <w:rFonts w:ascii="Courier New" w:hAnsi="Courier New"/>
      <w:b w:val="0"/>
      <w:kern w:val="20"/>
      <w:sz w:val="18"/>
    </w:rPr>
  </w:style>
  <w:style w:type="paragraph" w:styleId="Caption">
    <w:name w:val="caption"/>
    <w:basedOn w:val="Normal"/>
    <w:next w:val="Normal"/>
    <w:qFormat/>
    <w:pPr>
      <w:widowControl w:val="0"/>
      <w:spacing w:before="120" w:after="120"/>
    </w:pPr>
    <w:rPr>
      <w:b/>
      <w:lang w:val="en-US"/>
    </w:rPr>
  </w:style>
  <w:style w:type="paragraph" w:customStyle="1" w:styleId="text">
    <w:name w:val="text"/>
    <w:basedOn w:val="Normal"/>
    <w:rPr>
      <w:sz w:val="22"/>
    </w:rPr>
  </w:style>
  <w:style w:type="paragraph" w:customStyle="1" w:styleId="Subhead">
    <w:name w:val="Subhead"/>
    <w:basedOn w:val="Normal"/>
    <w:rPr>
      <w:b/>
      <w:sz w:val="22"/>
      <w:u w:val="single"/>
    </w:rPr>
  </w:style>
  <w:style w:type="character" w:styleId="PageNumber">
    <w:name w:val="page number"/>
    <w:basedOn w:val="DefaultParagraphFont"/>
  </w:style>
  <w:style w:type="paragraph" w:customStyle="1" w:styleId="Subheadings">
    <w:name w:val="Subheadings"/>
    <w:basedOn w:val="Normal"/>
    <w:rPr>
      <w:b/>
      <w:sz w:val="22"/>
    </w:rPr>
  </w:style>
  <w:style w:type="table" w:styleId="TableGrid">
    <w:name w:val="Table Grid"/>
    <w:basedOn w:val="TableNormal"/>
    <w:uiPriority w:val="39"/>
    <w:rsid w:val="00427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E13F4B"/>
    <w:pPr>
      <w:shd w:val="clear" w:color="auto" w:fill="000080"/>
    </w:pPr>
    <w:rPr>
      <w:rFonts w:ascii="Tahoma" w:hAnsi="Tahoma" w:cs="Tahoma"/>
    </w:rPr>
  </w:style>
  <w:style w:type="paragraph" w:styleId="BodyText2">
    <w:name w:val="Body Text 2"/>
    <w:basedOn w:val="Normal"/>
    <w:rsid w:val="008E3E06"/>
    <w:pPr>
      <w:spacing w:after="120" w:line="480" w:lineRule="auto"/>
    </w:pPr>
  </w:style>
  <w:style w:type="paragraph" w:styleId="BalloonText">
    <w:name w:val="Balloon Text"/>
    <w:basedOn w:val="Normal"/>
    <w:semiHidden/>
    <w:rsid w:val="00372520"/>
    <w:rPr>
      <w:rFonts w:ascii="Tahoma" w:hAnsi="Tahoma" w:cs="Tahoma"/>
      <w:sz w:val="16"/>
      <w:szCs w:val="16"/>
    </w:rPr>
  </w:style>
  <w:style w:type="paragraph" w:customStyle="1" w:styleId="Default">
    <w:name w:val="Default"/>
    <w:rsid w:val="00CF7907"/>
    <w:pPr>
      <w:autoSpaceDE w:val="0"/>
      <w:autoSpaceDN w:val="0"/>
      <w:adjustRightInd w:val="0"/>
    </w:pPr>
    <w:rPr>
      <w:rFonts w:ascii="Arial" w:hAnsi="Arial" w:cs="Arial"/>
      <w:color w:val="000000"/>
      <w:sz w:val="24"/>
      <w:szCs w:val="24"/>
    </w:rPr>
  </w:style>
  <w:style w:type="paragraph" w:styleId="BodyTextIndent2">
    <w:name w:val="Body Text Indent 2"/>
    <w:basedOn w:val="Normal"/>
    <w:rsid w:val="002D46EA"/>
    <w:pPr>
      <w:spacing w:after="120" w:line="480" w:lineRule="auto"/>
      <w:ind w:left="283"/>
    </w:pPr>
  </w:style>
  <w:style w:type="paragraph" w:customStyle="1" w:styleId="TableText">
    <w:name w:val="Table Text"/>
    <w:link w:val="TableTextChar"/>
    <w:rsid w:val="00EF41CA"/>
    <w:pPr>
      <w:spacing w:before="60" w:after="60" w:line="240" w:lineRule="atLeast"/>
    </w:pPr>
    <w:rPr>
      <w:rFonts w:ascii="Arial" w:eastAsia="Times" w:hAnsi="Arial"/>
      <w:sz w:val="18"/>
      <w:szCs w:val="18"/>
    </w:rPr>
  </w:style>
  <w:style w:type="character" w:customStyle="1" w:styleId="TableTextChar">
    <w:name w:val="Table Text Char"/>
    <w:link w:val="TableText"/>
    <w:rsid w:val="00EF41CA"/>
    <w:rPr>
      <w:rFonts w:ascii="Arial" w:eastAsia="Times" w:hAnsi="Arial"/>
      <w:sz w:val="18"/>
      <w:szCs w:val="18"/>
      <w:lang w:val="en-GB" w:eastAsia="en-GB" w:bidi="ar-SA"/>
    </w:rPr>
  </w:style>
  <w:style w:type="character" w:styleId="Hyperlink">
    <w:name w:val="Hyperlink"/>
    <w:rsid w:val="003D4E08"/>
    <w:rPr>
      <w:color w:val="0000FF"/>
      <w:u w:val="single"/>
    </w:rPr>
  </w:style>
  <w:style w:type="character" w:styleId="FollowedHyperlink">
    <w:name w:val="FollowedHyperlink"/>
    <w:rsid w:val="003D4E08"/>
    <w:rPr>
      <w:color w:val="800080"/>
      <w:u w:val="single"/>
    </w:rPr>
  </w:style>
  <w:style w:type="paragraph" w:customStyle="1" w:styleId="a">
    <w:basedOn w:val="Normal"/>
    <w:rsid w:val="00194B7F"/>
    <w:pPr>
      <w:keepLines/>
      <w:spacing w:after="160" w:line="240" w:lineRule="exact"/>
      <w:ind w:left="2977"/>
    </w:pPr>
    <w:rPr>
      <w:rFonts w:ascii="Tahoma" w:hAnsi="Tahoma"/>
      <w:szCs w:val="24"/>
      <w:lang w:val="en-US"/>
    </w:rPr>
  </w:style>
  <w:style w:type="paragraph" w:styleId="Subtitle">
    <w:name w:val="Subtitle"/>
    <w:basedOn w:val="Normal"/>
    <w:qFormat/>
    <w:rsid w:val="00775D1F"/>
    <w:pPr>
      <w:widowControl w:val="0"/>
      <w:tabs>
        <w:tab w:val="left" w:pos="3544"/>
      </w:tabs>
      <w:autoSpaceDE w:val="0"/>
      <w:autoSpaceDN w:val="0"/>
      <w:adjustRightInd w:val="0"/>
      <w:ind w:left="3544" w:hanging="2104"/>
      <w:jc w:val="center"/>
    </w:pPr>
    <w:rPr>
      <w:rFonts w:cs="Arial"/>
      <w:b/>
      <w:bCs/>
      <w:szCs w:val="24"/>
      <w:lang w:eastAsia="en-GB"/>
    </w:rPr>
  </w:style>
  <w:style w:type="paragraph" w:customStyle="1" w:styleId="CharCharChar">
    <w:name w:val="Char Char Char"/>
    <w:basedOn w:val="Normal"/>
    <w:rsid w:val="00775D1F"/>
    <w:pPr>
      <w:keepLines/>
      <w:spacing w:after="160" w:line="240" w:lineRule="exact"/>
      <w:ind w:left="2977"/>
    </w:pPr>
    <w:rPr>
      <w:rFonts w:ascii="Tahoma" w:hAnsi="Tahoma"/>
      <w:szCs w:val="24"/>
      <w:lang w:val="en-US"/>
    </w:rPr>
  </w:style>
  <w:style w:type="paragraph" w:customStyle="1" w:styleId="FreeForm">
    <w:name w:val="Free Form"/>
    <w:rsid w:val="00FB6D6B"/>
    <w:rPr>
      <w:rFonts w:eastAsia="ヒラギノ角ゴ Pro W3"/>
      <w:color w:val="000000"/>
    </w:rPr>
  </w:style>
  <w:style w:type="character" w:styleId="CommentReference">
    <w:name w:val="annotation reference"/>
    <w:semiHidden/>
    <w:rsid w:val="001C12D6"/>
    <w:rPr>
      <w:sz w:val="16"/>
      <w:szCs w:val="16"/>
    </w:rPr>
  </w:style>
  <w:style w:type="paragraph" w:styleId="CommentText">
    <w:name w:val="annotation text"/>
    <w:basedOn w:val="Normal"/>
    <w:semiHidden/>
    <w:rsid w:val="001C12D6"/>
  </w:style>
  <w:style w:type="paragraph" w:styleId="CommentSubject">
    <w:name w:val="annotation subject"/>
    <w:basedOn w:val="CommentText"/>
    <w:next w:val="CommentText"/>
    <w:semiHidden/>
    <w:rsid w:val="001C12D6"/>
    <w:rPr>
      <w:b/>
      <w:bCs/>
    </w:rPr>
  </w:style>
  <w:style w:type="paragraph" w:styleId="ListParagraph">
    <w:name w:val="List Paragraph"/>
    <w:basedOn w:val="Normal"/>
    <w:uiPriority w:val="34"/>
    <w:qFormat/>
    <w:rsid w:val="005471A8"/>
    <w:pPr>
      <w:ind w:left="720"/>
    </w:pPr>
  </w:style>
  <w:style w:type="character" w:customStyle="1" w:styleId="FooterChar">
    <w:name w:val="Footer Char"/>
    <w:basedOn w:val="DefaultParagraphFont"/>
    <w:link w:val="Footer"/>
    <w:uiPriority w:val="99"/>
    <w:rsid w:val="002329D4"/>
    <w:rPr>
      <w:rFonts w:ascii="Arial" w:hAnsi="Arial"/>
      <w:sz w:val="24"/>
      <w:lang w:eastAsia="en-US"/>
    </w:rPr>
  </w:style>
  <w:style w:type="table" w:customStyle="1" w:styleId="TableGrid1">
    <w:name w:val="Table Grid1"/>
    <w:basedOn w:val="TableNormal"/>
    <w:next w:val="TableGrid"/>
    <w:uiPriority w:val="39"/>
    <w:rsid w:val="00765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244430">
      <w:bodyDiv w:val="1"/>
      <w:marLeft w:val="0"/>
      <w:marRight w:val="0"/>
      <w:marTop w:val="0"/>
      <w:marBottom w:val="0"/>
      <w:divBdr>
        <w:top w:val="none" w:sz="0" w:space="0" w:color="auto"/>
        <w:left w:val="none" w:sz="0" w:space="0" w:color="auto"/>
        <w:bottom w:val="none" w:sz="0" w:space="0" w:color="auto"/>
        <w:right w:val="none" w:sz="0" w:space="0" w:color="auto"/>
      </w:divBdr>
    </w:div>
    <w:div w:id="627246118">
      <w:bodyDiv w:val="1"/>
      <w:marLeft w:val="0"/>
      <w:marRight w:val="0"/>
      <w:marTop w:val="0"/>
      <w:marBottom w:val="0"/>
      <w:divBdr>
        <w:top w:val="none" w:sz="0" w:space="0" w:color="auto"/>
        <w:left w:val="none" w:sz="0" w:space="0" w:color="auto"/>
        <w:bottom w:val="none" w:sz="0" w:space="0" w:color="auto"/>
        <w:right w:val="none" w:sz="0" w:space="0" w:color="auto"/>
      </w:divBdr>
    </w:div>
    <w:div w:id="637420021">
      <w:bodyDiv w:val="1"/>
      <w:marLeft w:val="0"/>
      <w:marRight w:val="0"/>
      <w:marTop w:val="0"/>
      <w:marBottom w:val="0"/>
      <w:divBdr>
        <w:top w:val="none" w:sz="0" w:space="0" w:color="auto"/>
        <w:left w:val="none" w:sz="0" w:space="0" w:color="auto"/>
        <w:bottom w:val="none" w:sz="0" w:space="0" w:color="auto"/>
        <w:right w:val="none" w:sz="0" w:space="0" w:color="auto"/>
      </w:divBdr>
    </w:div>
    <w:div w:id="668481040">
      <w:bodyDiv w:val="1"/>
      <w:marLeft w:val="0"/>
      <w:marRight w:val="0"/>
      <w:marTop w:val="0"/>
      <w:marBottom w:val="0"/>
      <w:divBdr>
        <w:top w:val="none" w:sz="0" w:space="0" w:color="auto"/>
        <w:left w:val="none" w:sz="0" w:space="0" w:color="auto"/>
        <w:bottom w:val="none" w:sz="0" w:space="0" w:color="auto"/>
        <w:right w:val="none" w:sz="0" w:space="0" w:color="auto"/>
      </w:divBdr>
    </w:div>
    <w:div w:id="857307006">
      <w:bodyDiv w:val="1"/>
      <w:marLeft w:val="0"/>
      <w:marRight w:val="0"/>
      <w:marTop w:val="0"/>
      <w:marBottom w:val="0"/>
      <w:divBdr>
        <w:top w:val="none" w:sz="0" w:space="0" w:color="auto"/>
        <w:left w:val="none" w:sz="0" w:space="0" w:color="auto"/>
        <w:bottom w:val="none" w:sz="0" w:space="0" w:color="auto"/>
        <w:right w:val="none" w:sz="0" w:space="0" w:color="auto"/>
      </w:divBdr>
    </w:div>
    <w:div w:id="976766567">
      <w:bodyDiv w:val="1"/>
      <w:marLeft w:val="0"/>
      <w:marRight w:val="0"/>
      <w:marTop w:val="0"/>
      <w:marBottom w:val="0"/>
      <w:divBdr>
        <w:top w:val="none" w:sz="0" w:space="0" w:color="auto"/>
        <w:left w:val="none" w:sz="0" w:space="0" w:color="auto"/>
        <w:bottom w:val="none" w:sz="0" w:space="0" w:color="auto"/>
        <w:right w:val="none" w:sz="0" w:space="0" w:color="auto"/>
      </w:divBdr>
    </w:div>
    <w:div w:id="1026324623">
      <w:bodyDiv w:val="1"/>
      <w:marLeft w:val="0"/>
      <w:marRight w:val="0"/>
      <w:marTop w:val="0"/>
      <w:marBottom w:val="0"/>
      <w:divBdr>
        <w:top w:val="none" w:sz="0" w:space="0" w:color="auto"/>
        <w:left w:val="none" w:sz="0" w:space="0" w:color="auto"/>
        <w:bottom w:val="none" w:sz="0" w:space="0" w:color="auto"/>
        <w:right w:val="none" w:sz="0" w:space="0" w:color="auto"/>
      </w:divBdr>
    </w:div>
    <w:div w:id="1280188157">
      <w:bodyDiv w:val="1"/>
      <w:marLeft w:val="0"/>
      <w:marRight w:val="0"/>
      <w:marTop w:val="0"/>
      <w:marBottom w:val="0"/>
      <w:divBdr>
        <w:top w:val="none" w:sz="0" w:space="0" w:color="auto"/>
        <w:left w:val="none" w:sz="0" w:space="0" w:color="auto"/>
        <w:bottom w:val="none" w:sz="0" w:space="0" w:color="auto"/>
        <w:right w:val="none" w:sz="0" w:space="0" w:color="auto"/>
      </w:divBdr>
    </w:div>
    <w:div w:id="1330251715">
      <w:bodyDiv w:val="1"/>
      <w:marLeft w:val="0"/>
      <w:marRight w:val="0"/>
      <w:marTop w:val="0"/>
      <w:marBottom w:val="0"/>
      <w:divBdr>
        <w:top w:val="none" w:sz="0" w:space="0" w:color="auto"/>
        <w:left w:val="none" w:sz="0" w:space="0" w:color="auto"/>
        <w:bottom w:val="none" w:sz="0" w:space="0" w:color="auto"/>
        <w:right w:val="none" w:sz="0" w:space="0" w:color="auto"/>
      </w:divBdr>
    </w:div>
    <w:div w:id="1392196254">
      <w:bodyDiv w:val="1"/>
      <w:marLeft w:val="0"/>
      <w:marRight w:val="0"/>
      <w:marTop w:val="0"/>
      <w:marBottom w:val="0"/>
      <w:divBdr>
        <w:top w:val="none" w:sz="0" w:space="0" w:color="auto"/>
        <w:left w:val="none" w:sz="0" w:space="0" w:color="auto"/>
        <w:bottom w:val="none" w:sz="0" w:space="0" w:color="auto"/>
        <w:right w:val="none" w:sz="0" w:space="0" w:color="auto"/>
      </w:divBdr>
    </w:div>
    <w:div w:id="1490095799">
      <w:bodyDiv w:val="1"/>
      <w:marLeft w:val="0"/>
      <w:marRight w:val="0"/>
      <w:marTop w:val="0"/>
      <w:marBottom w:val="0"/>
      <w:divBdr>
        <w:top w:val="none" w:sz="0" w:space="0" w:color="auto"/>
        <w:left w:val="none" w:sz="0" w:space="0" w:color="auto"/>
        <w:bottom w:val="none" w:sz="0" w:space="0" w:color="auto"/>
        <w:right w:val="none" w:sz="0" w:space="0" w:color="auto"/>
      </w:divBdr>
    </w:div>
    <w:div w:id="1737895579">
      <w:bodyDiv w:val="1"/>
      <w:marLeft w:val="0"/>
      <w:marRight w:val="0"/>
      <w:marTop w:val="0"/>
      <w:marBottom w:val="0"/>
      <w:divBdr>
        <w:top w:val="none" w:sz="0" w:space="0" w:color="auto"/>
        <w:left w:val="none" w:sz="0" w:space="0" w:color="auto"/>
        <w:bottom w:val="none" w:sz="0" w:space="0" w:color="auto"/>
        <w:right w:val="none" w:sz="0" w:space="0" w:color="auto"/>
      </w:divBdr>
    </w:div>
    <w:div w:id="1990596276">
      <w:bodyDiv w:val="1"/>
      <w:marLeft w:val="0"/>
      <w:marRight w:val="0"/>
      <w:marTop w:val="0"/>
      <w:marBottom w:val="0"/>
      <w:divBdr>
        <w:top w:val="none" w:sz="0" w:space="0" w:color="auto"/>
        <w:left w:val="none" w:sz="0" w:space="0" w:color="auto"/>
        <w:bottom w:val="none" w:sz="0" w:space="0" w:color="auto"/>
        <w:right w:val="none" w:sz="0" w:space="0" w:color="auto"/>
      </w:divBdr>
    </w:div>
    <w:div w:id="19941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47A3E-6980-440B-8FB1-9D7A3BFA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2941</Words>
  <Characters>16657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DBC IA Report Template</vt:lpstr>
    </vt:vector>
  </TitlesOfParts>
  <Company>Dartford Borough council</Company>
  <LinksUpToDate>false</LinksUpToDate>
  <CharactersWithSpaces>19559</CharactersWithSpaces>
  <SharedDoc>false</SharedDoc>
  <HLinks>
    <vt:vector size="12" baseType="variant">
      <vt:variant>
        <vt:i4>8257555</vt:i4>
      </vt:variant>
      <vt:variant>
        <vt:i4>3</vt:i4>
      </vt:variant>
      <vt:variant>
        <vt:i4>0</vt:i4>
      </vt:variant>
      <vt:variant>
        <vt:i4>5</vt:i4>
      </vt:variant>
      <vt:variant>
        <vt:lpwstr>https://intranet.intra.preston.local/Audit/_layouts/15/WopiFrame.aspx?sourcedoc=/Audit/StaffDocuments/Audit%20Actions%20-%20Priorities.docx&amp;action=default%20</vt:lpwstr>
      </vt:variant>
      <vt:variant>
        <vt:lpwstr/>
      </vt:variant>
      <vt:variant>
        <vt:i4>1572961</vt:i4>
      </vt:variant>
      <vt:variant>
        <vt:i4>0</vt:i4>
      </vt:variant>
      <vt:variant>
        <vt:i4>0</vt:i4>
      </vt:variant>
      <vt:variant>
        <vt:i4>5</vt:i4>
      </vt:variant>
      <vt:variant>
        <vt:lpwstr>https://intranet.intra.preston.local/Audit/_layouts/15/WopiFrame.aspx?sourcedoc=/Audit/StaffDocuments/Audit%20Assurances%20-%20Definitions.docx&amp;action=default.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DBC IA Report Template</dc:title>
  <dc:creator>Knighton</dc:creator>
  <cp:lastModifiedBy>Dawn Highton</cp:lastModifiedBy>
  <cp:revision>3</cp:revision>
  <cp:lastPrinted>2018-09-20T16:44:00Z</cp:lastPrinted>
  <dcterms:created xsi:type="dcterms:W3CDTF">2023-05-11T16:14:00Z</dcterms:created>
  <dcterms:modified xsi:type="dcterms:W3CDTF">2023-05-15T11:34:00Z</dcterms:modified>
</cp:coreProperties>
</file>